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52EB" w14:textId="77777777" w:rsidR="00CE2EDB" w:rsidRDefault="00CE2EDB" w:rsidP="00821DA9">
      <w:pPr>
        <w:pStyle w:val="NormalWeb"/>
        <w:jc w:val="both"/>
        <w:rPr>
          <w:rFonts w:ascii="Arial" w:hAnsi="Arial" w:cs="Arial"/>
          <w:b/>
          <w:sz w:val="22"/>
          <w:szCs w:val="22"/>
        </w:rPr>
      </w:pPr>
    </w:p>
    <w:p w14:paraId="5AB7C7A7" w14:textId="043087E2" w:rsidR="00F97645" w:rsidRPr="006A741C" w:rsidRDefault="000E0A15" w:rsidP="00821DA9">
      <w:pPr>
        <w:pStyle w:val="NormalWeb"/>
        <w:jc w:val="both"/>
        <w:rPr>
          <w:rFonts w:ascii="Arial" w:hAnsi="Arial" w:cs="Arial"/>
          <w:b/>
          <w:sz w:val="22"/>
          <w:szCs w:val="22"/>
        </w:rPr>
      </w:pPr>
      <w:r>
        <w:rPr>
          <w:rFonts w:ascii="Arial" w:hAnsi="Arial" w:cs="Arial"/>
          <w:b/>
          <w:sz w:val="22"/>
          <w:szCs w:val="22"/>
        </w:rPr>
        <w:t>EVALUA</w:t>
      </w:r>
      <w:r w:rsidR="00F65655">
        <w:rPr>
          <w:rFonts w:ascii="Arial" w:hAnsi="Arial" w:cs="Arial"/>
          <w:b/>
          <w:sz w:val="22"/>
          <w:szCs w:val="22"/>
        </w:rPr>
        <w:t xml:space="preserve">CIÓN DE </w:t>
      </w:r>
      <w:r w:rsidR="00F97645" w:rsidRPr="006A741C">
        <w:rPr>
          <w:rFonts w:ascii="Arial" w:hAnsi="Arial" w:cs="Arial"/>
          <w:b/>
          <w:sz w:val="22"/>
          <w:szCs w:val="22"/>
        </w:rPr>
        <w:t xml:space="preserve">LAS PRÁCTICAS DE GESTIÓN COMERCIAL </w:t>
      </w:r>
      <w:r w:rsidR="00AF6F5E" w:rsidRPr="006A741C">
        <w:rPr>
          <w:rFonts w:ascii="Arial" w:hAnsi="Arial" w:cs="Arial"/>
          <w:b/>
          <w:sz w:val="22"/>
          <w:szCs w:val="22"/>
        </w:rPr>
        <w:t>EN LAS I</w:t>
      </w:r>
      <w:r w:rsidR="00F65655">
        <w:rPr>
          <w:rFonts w:ascii="Arial" w:hAnsi="Arial" w:cs="Arial"/>
          <w:b/>
          <w:sz w:val="22"/>
          <w:szCs w:val="22"/>
        </w:rPr>
        <w:t xml:space="preserve">NSTITUCIONES DE </w:t>
      </w:r>
      <w:r w:rsidR="00AF6F5E" w:rsidRPr="006A741C">
        <w:rPr>
          <w:rFonts w:ascii="Arial" w:hAnsi="Arial" w:cs="Arial"/>
          <w:b/>
          <w:sz w:val="22"/>
          <w:szCs w:val="22"/>
        </w:rPr>
        <w:t>E</w:t>
      </w:r>
      <w:r w:rsidR="00F65655">
        <w:rPr>
          <w:rFonts w:ascii="Arial" w:hAnsi="Arial" w:cs="Arial"/>
          <w:b/>
          <w:sz w:val="22"/>
          <w:szCs w:val="22"/>
        </w:rPr>
        <w:t xml:space="preserve">DUCACIÓN </w:t>
      </w:r>
      <w:r w:rsidR="00AF6F5E" w:rsidRPr="006A741C">
        <w:rPr>
          <w:rFonts w:ascii="Arial" w:hAnsi="Arial" w:cs="Arial"/>
          <w:b/>
          <w:sz w:val="22"/>
          <w:szCs w:val="22"/>
        </w:rPr>
        <w:t>S</w:t>
      </w:r>
      <w:r w:rsidR="00F65655">
        <w:rPr>
          <w:rFonts w:ascii="Arial" w:hAnsi="Arial" w:cs="Arial"/>
          <w:b/>
          <w:sz w:val="22"/>
          <w:szCs w:val="22"/>
        </w:rPr>
        <w:t>UPERIOR</w:t>
      </w:r>
      <w:r w:rsidR="00AF6F5E" w:rsidRPr="006A741C">
        <w:rPr>
          <w:rFonts w:ascii="Arial" w:hAnsi="Arial" w:cs="Arial"/>
          <w:b/>
          <w:sz w:val="22"/>
          <w:szCs w:val="22"/>
        </w:rPr>
        <w:t xml:space="preserve"> </w:t>
      </w:r>
      <w:r w:rsidR="00F97645" w:rsidRPr="006A741C">
        <w:rPr>
          <w:rFonts w:ascii="Arial" w:hAnsi="Arial" w:cs="Arial"/>
          <w:b/>
          <w:sz w:val="22"/>
          <w:szCs w:val="22"/>
        </w:rPr>
        <w:t xml:space="preserve">DESDE LA </w:t>
      </w:r>
      <w:r w:rsidR="00F65655">
        <w:rPr>
          <w:rFonts w:ascii="Arial" w:hAnsi="Arial" w:cs="Arial"/>
          <w:b/>
          <w:sz w:val="22"/>
          <w:szCs w:val="22"/>
        </w:rPr>
        <w:t xml:space="preserve">PERSPECTIVA </w:t>
      </w:r>
      <w:r w:rsidR="00F97645" w:rsidRPr="006A741C">
        <w:rPr>
          <w:rFonts w:ascii="Arial" w:hAnsi="Arial" w:cs="Arial"/>
          <w:b/>
          <w:sz w:val="22"/>
          <w:szCs w:val="22"/>
        </w:rPr>
        <w:t xml:space="preserve">DEL </w:t>
      </w:r>
      <w:r w:rsidR="0029138D">
        <w:rPr>
          <w:rFonts w:ascii="Arial" w:hAnsi="Arial" w:cs="Arial"/>
          <w:b/>
          <w:sz w:val="22"/>
          <w:szCs w:val="22"/>
        </w:rPr>
        <w:t xml:space="preserve">DIRECTIVO DE LA INSTITUCIÓN Y EL </w:t>
      </w:r>
      <w:r w:rsidR="00120674">
        <w:rPr>
          <w:rFonts w:ascii="Arial" w:hAnsi="Arial" w:cs="Arial"/>
          <w:b/>
          <w:sz w:val="22"/>
          <w:szCs w:val="22"/>
        </w:rPr>
        <w:t>ESTUDIANTE</w:t>
      </w:r>
      <w:r w:rsidR="00F65655">
        <w:rPr>
          <w:rFonts w:ascii="Arial" w:hAnsi="Arial" w:cs="Arial"/>
          <w:b/>
          <w:sz w:val="22"/>
          <w:szCs w:val="22"/>
        </w:rPr>
        <w:t xml:space="preserve"> EN PROCESO DE ELECCIÓN DE </w:t>
      </w:r>
      <w:r w:rsidR="0029138D">
        <w:rPr>
          <w:rFonts w:ascii="Arial" w:hAnsi="Arial" w:cs="Arial"/>
          <w:b/>
          <w:sz w:val="22"/>
          <w:szCs w:val="22"/>
        </w:rPr>
        <w:t xml:space="preserve">UNA CARRERA PROFESIONAL.  </w:t>
      </w:r>
    </w:p>
    <w:p w14:paraId="57733A0B" w14:textId="54D98F8A" w:rsidR="00E75982" w:rsidRPr="00821DA9" w:rsidRDefault="00E75982" w:rsidP="00E75982">
      <w:pPr>
        <w:rPr>
          <w:rFonts w:ascii="Arial" w:hAnsi="Arial" w:cs="Arial"/>
          <w:b/>
          <w:sz w:val="24"/>
          <w:szCs w:val="24"/>
        </w:rPr>
      </w:pPr>
      <w:r w:rsidRPr="00821DA9">
        <w:rPr>
          <w:rFonts w:ascii="Arial" w:hAnsi="Arial" w:cs="Arial"/>
          <w:sz w:val="24"/>
          <w:szCs w:val="24"/>
        </w:rPr>
        <w:t xml:space="preserve">Segundo Avance: </w:t>
      </w:r>
      <w:r w:rsidRPr="00821DA9">
        <w:rPr>
          <w:rFonts w:ascii="Arial" w:hAnsi="Arial" w:cs="Arial"/>
          <w:sz w:val="24"/>
          <w:szCs w:val="24"/>
        </w:rPr>
        <w:br/>
        <w:t>Línea de profundización: (</w:t>
      </w:r>
      <w:r w:rsidR="00F65655">
        <w:rPr>
          <w:rFonts w:ascii="Arial" w:hAnsi="Arial" w:cs="Arial"/>
          <w:sz w:val="24"/>
          <w:szCs w:val="24"/>
        </w:rPr>
        <w:t>Gestión y Marketing de S</w:t>
      </w:r>
      <w:r w:rsidRPr="00821DA9">
        <w:rPr>
          <w:rFonts w:ascii="Arial" w:hAnsi="Arial" w:cs="Arial"/>
          <w:sz w:val="24"/>
          <w:szCs w:val="24"/>
        </w:rPr>
        <w:t>ervicios)</w:t>
      </w:r>
      <w:r w:rsidRPr="00821DA9">
        <w:rPr>
          <w:rFonts w:ascii="Arial" w:hAnsi="Arial" w:cs="Arial"/>
          <w:sz w:val="24"/>
          <w:szCs w:val="24"/>
        </w:rPr>
        <w:br/>
        <w:t>Grupo de Investigación Mercadeo I+2</w:t>
      </w:r>
      <w:r w:rsidRPr="00821DA9">
        <w:rPr>
          <w:rFonts w:ascii="Arial" w:hAnsi="Arial" w:cs="Arial"/>
          <w:b/>
          <w:sz w:val="24"/>
          <w:szCs w:val="24"/>
        </w:rPr>
        <w:br/>
      </w:r>
      <w:r w:rsidRPr="00821DA9">
        <w:rPr>
          <w:rFonts w:ascii="Arial" w:hAnsi="Arial" w:cs="Arial"/>
          <w:b/>
          <w:sz w:val="24"/>
          <w:szCs w:val="24"/>
        </w:rPr>
        <w:br/>
        <w:t xml:space="preserve">Robert Fabio Ariza Ruiz </w:t>
      </w:r>
    </w:p>
    <w:p w14:paraId="7A8692CE" w14:textId="40DE6736" w:rsidR="00E75982" w:rsidRPr="00821DA9" w:rsidRDefault="00E75982" w:rsidP="00E75982">
      <w:pPr>
        <w:rPr>
          <w:rFonts w:ascii="Arial" w:hAnsi="Arial" w:cs="Arial"/>
          <w:b/>
          <w:sz w:val="24"/>
          <w:szCs w:val="24"/>
        </w:rPr>
      </w:pPr>
      <w:r w:rsidRPr="00821DA9">
        <w:rPr>
          <w:rFonts w:ascii="Arial" w:hAnsi="Arial" w:cs="Arial"/>
          <w:sz w:val="24"/>
          <w:szCs w:val="24"/>
        </w:rPr>
        <w:t>Asesor temático: Sandra Patricia Rojas Berrio</w:t>
      </w:r>
      <w:r w:rsidR="00F65655">
        <w:rPr>
          <w:rFonts w:ascii="Arial" w:hAnsi="Arial" w:cs="Arial"/>
          <w:sz w:val="24"/>
          <w:szCs w:val="24"/>
        </w:rPr>
        <w:t>,</w:t>
      </w:r>
      <w:r w:rsidRPr="00821DA9">
        <w:rPr>
          <w:rFonts w:ascii="Arial" w:hAnsi="Arial" w:cs="Arial"/>
          <w:sz w:val="24"/>
          <w:szCs w:val="24"/>
        </w:rPr>
        <w:t xml:space="preserve"> </w:t>
      </w:r>
      <w:r w:rsidR="00F65655">
        <w:rPr>
          <w:rFonts w:ascii="Arial" w:hAnsi="Arial" w:cs="Arial"/>
          <w:sz w:val="24"/>
          <w:szCs w:val="24"/>
        </w:rPr>
        <w:t>PhD</w:t>
      </w:r>
      <w:r w:rsidRPr="00821DA9">
        <w:rPr>
          <w:rFonts w:ascii="Arial" w:hAnsi="Arial" w:cs="Arial"/>
          <w:sz w:val="24"/>
          <w:szCs w:val="24"/>
        </w:rPr>
        <w:br/>
        <w:t>Supervisor metodológico: Oscar Javier Robayo Pinzón M</w:t>
      </w:r>
      <w:r w:rsidR="00F65655">
        <w:rPr>
          <w:rFonts w:ascii="Arial" w:hAnsi="Arial" w:cs="Arial"/>
          <w:sz w:val="24"/>
          <w:szCs w:val="24"/>
        </w:rPr>
        <w:t>.S</w:t>
      </w:r>
      <w:r w:rsidRPr="00821DA9">
        <w:rPr>
          <w:rFonts w:ascii="Arial" w:hAnsi="Arial" w:cs="Arial"/>
          <w:sz w:val="24"/>
          <w:szCs w:val="24"/>
        </w:rPr>
        <w:t>c.</w:t>
      </w:r>
      <w:r w:rsidRPr="00821DA9">
        <w:rPr>
          <w:rFonts w:ascii="Arial" w:hAnsi="Arial" w:cs="Arial"/>
          <w:b/>
          <w:sz w:val="24"/>
          <w:szCs w:val="24"/>
        </w:rPr>
        <w:br/>
      </w:r>
    </w:p>
    <w:p w14:paraId="17BAEEBC" w14:textId="6C1CCEED" w:rsidR="00E75982" w:rsidRPr="00821DA9" w:rsidRDefault="00EF2957" w:rsidP="00E75982">
      <w:pPr>
        <w:rPr>
          <w:rFonts w:ascii="Arial" w:hAnsi="Arial" w:cs="Arial"/>
          <w:sz w:val="24"/>
          <w:szCs w:val="24"/>
        </w:rPr>
      </w:pPr>
      <w:r>
        <w:rPr>
          <w:rFonts w:ascii="Arial" w:hAnsi="Arial" w:cs="Arial"/>
          <w:sz w:val="24"/>
          <w:szCs w:val="24"/>
        </w:rPr>
        <w:t>Noviembre</w:t>
      </w:r>
      <w:r w:rsidR="00E75982" w:rsidRPr="00821DA9">
        <w:rPr>
          <w:rFonts w:ascii="Arial" w:hAnsi="Arial" w:cs="Arial"/>
          <w:sz w:val="24"/>
          <w:szCs w:val="24"/>
        </w:rPr>
        <w:t xml:space="preserve"> de 2016</w:t>
      </w:r>
    </w:p>
    <w:p w14:paraId="79656C8C" w14:textId="77777777" w:rsidR="00E75982" w:rsidRPr="00821DA9" w:rsidRDefault="00E75982" w:rsidP="00E75982">
      <w:pPr>
        <w:spacing w:line="240" w:lineRule="auto"/>
        <w:rPr>
          <w:rFonts w:ascii="Arial" w:hAnsi="Arial" w:cs="Arial"/>
          <w:b/>
          <w:sz w:val="24"/>
          <w:szCs w:val="24"/>
        </w:rPr>
      </w:pPr>
      <w:r w:rsidRPr="00821DA9">
        <w:rPr>
          <w:rFonts w:ascii="Arial" w:hAnsi="Arial" w:cs="Arial"/>
          <w:b/>
          <w:sz w:val="24"/>
          <w:szCs w:val="24"/>
        </w:rPr>
        <w:t>____________</w:t>
      </w:r>
    </w:p>
    <w:p w14:paraId="43023749" w14:textId="77777777" w:rsidR="00E75982" w:rsidRPr="00821DA9" w:rsidRDefault="00E75982" w:rsidP="00E75982">
      <w:pPr>
        <w:spacing w:line="240" w:lineRule="auto"/>
        <w:rPr>
          <w:rFonts w:ascii="Arial" w:hAnsi="Arial" w:cs="Arial"/>
          <w:b/>
          <w:sz w:val="24"/>
          <w:szCs w:val="24"/>
        </w:rPr>
      </w:pPr>
      <w:r w:rsidRPr="00821DA9">
        <w:rPr>
          <w:rFonts w:ascii="Arial" w:hAnsi="Arial" w:cs="Arial"/>
          <w:b/>
          <w:sz w:val="24"/>
          <w:szCs w:val="24"/>
        </w:rPr>
        <w:t xml:space="preserve">Resumen </w:t>
      </w:r>
    </w:p>
    <w:p w14:paraId="450195DA" w14:textId="58177774" w:rsidR="003E0C83" w:rsidRPr="00821DA9" w:rsidRDefault="00E75982" w:rsidP="003A6049">
      <w:pPr>
        <w:jc w:val="both"/>
        <w:rPr>
          <w:rFonts w:ascii="Arial" w:hAnsi="Arial" w:cs="Arial"/>
          <w:sz w:val="24"/>
          <w:szCs w:val="24"/>
        </w:rPr>
      </w:pPr>
      <w:r w:rsidRPr="00821DA9">
        <w:rPr>
          <w:rFonts w:ascii="Arial" w:hAnsi="Arial" w:cs="Arial"/>
          <w:sz w:val="24"/>
          <w:szCs w:val="24"/>
        </w:rPr>
        <w:t>El proyecto de vida de un adolescente empieza a construirse cuando su etapa de escolaridad en secundaria culmina, por eso es tan importante a partir de ese momento</w:t>
      </w:r>
      <w:r w:rsidR="00D27F19">
        <w:rPr>
          <w:rFonts w:ascii="Arial" w:hAnsi="Arial" w:cs="Arial"/>
          <w:sz w:val="24"/>
          <w:szCs w:val="24"/>
        </w:rPr>
        <w:t xml:space="preserve"> </w:t>
      </w:r>
      <w:r w:rsidR="00FA4A13" w:rsidRPr="00D27F19">
        <w:rPr>
          <w:rFonts w:ascii="Arial" w:hAnsi="Arial" w:cs="Arial"/>
          <w:sz w:val="24"/>
          <w:szCs w:val="24"/>
        </w:rPr>
        <w:t xml:space="preserve">que tome </w:t>
      </w:r>
      <w:r w:rsidRPr="00D27F19">
        <w:rPr>
          <w:rFonts w:ascii="Arial" w:hAnsi="Arial" w:cs="Arial"/>
          <w:sz w:val="24"/>
          <w:szCs w:val="24"/>
        </w:rPr>
        <w:t>una</w:t>
      </w:r>
      <w:r w:rsidRPr="00821DA9">
        <w:rPr>
          <w:rFonts w:ascii="Arial" w:hAnsi="Arial" w:cs="Arial"/>
          <w:sz w:val="24"/>
          <w:szCs w:val="24"/>
        </w:rPr>
        <w:t xml:space="preserve"> decisión de plena satisfacción al elegir una c</w:t>
      </w:r>
      <w:r w:rsidR="00DE09CB" w:rsidRPr="00821DA9">
        <w:rPr>
          <w:rFonts w:ascii="Arial" w:hAnsi="Arial" w:cs="Arial"/>
          <w:sz w:val="24"/>
          <w:szCs w:val="24"/>
        </w:rPr>
        <w:t>arrera profesional</w:t>
      </w:r>
      <w:r w:rsidR="00F139B7" w:rsidRPr="00821DA9">
        <w:rPr>
          <w:rFonts w:ascii="Arial" w:hAnsi="Arial" w:cs="Arial"/>
          <w:sz w:val="24"/>
          <w:szCs w:val="24"/>
        </w:rPr>
        <w:t>,</w:t>
      </w:r>
      <w:r w:rsidR="00DE09CB" w:rsidRPr="00821DA9">
        <w:rPr>
          <w:rFonts w:ascii="Arial" w:hAnsi="Arial" w:cs="Arial"/>
          <w:sz w:val="24"/>
          <w:szCs w:val="24"/>
        </w:rPr>
        <w:t xml:space="preserve"> que estudiará</w:t>
      </w:r>
      <w:r w:rsidRPr="00821DA9">
        <w:rPr>
          <w:rFonts w:ascii="Arial" w:hAnsi="Arial" w:cs="Arial"/>
          <w:sz w:val="24"/>
          <w:szCs w:val="24"/>
        </w:rPr>
        <w:t xml:space="preserve"> cursando su programa de pregrado elegido para sus próximos 4 o 5 añ</w:t>
      </w:r>
      <w:r w:rsidR="00DE09CB" w:rsidRPr="00821DA9">
        <w:rPr>
          <w:rFonts w:ascii="Arial" w:hAnsi="Arial" w:cs="Arial"/>
          <w:sz w:val="24"/>
          <w:szCs w:val="24"/>
        </w:rPr>
        <w:t>os y que posteriormente aplicará</w:t>
      </w:r>
      <w:r w:rsidRPr="00821DA9">
        <w:rPr>
          <w:rFonts w:ascii="Arial" w:hAnsi="Arial" w:cs="Arial"/>
          <w:sz w:val="24"/>
          <w:szCs w:val="24"/>
        </w:rPr>
        <w:t xml:space="preserve"> en su vida, es cuando empieza el reto del estudiante para escoger una Institución de Educación Superior a la cual asistir y que a su vez esta le brinde todas las garantías para un proceso de formación educativo de alta calidad. </w:t>
      </w:r>
      <w:r w:rsidR="00674C5F" w:rsidRPr="00934F8F">
        <w:rPr>
          <w:rFonts w:ascii="Arial" w:hAnsi="Arial" w:cs="Arial"/>
          <w:sz w:val="24"/>
          <w:szCs w:val="24"/>
        </w:rPr>
        <w:t>El diseño de investigación c</w:t>
      </w:r>
      <w:r w:rsidR="009052C4">
        <w:rPr>
          <w:rFonts w:ascii="Arial" w:hAnsi="Arial" w:cs="Arial"/>
          <w:sz w:val="24"/>
          <w:szCs w:val="24"/>
        </w:rPr>
        <w:t xml:space="preserve">onto </w:t>
      </w:r>
      <w:r w:rsidR="00674C5F" w:rsidRPr="00934F8F">
        <w:rPr>
          <w:rFonts w:ascii="Arial" w:hAnsi="Arial" w:cs="Arial"/>
          <w:sz w:val="24"/>
          <w:szCs w:val="24"/>
        </w:rPr>
        <w:t xml:space="preserve">con una fase </w:t>
      </w:r>
      <w:r w:rsidR="0088411C" w:rsidRPr="00934F8F">
        <w:rPr>
          <w:rFonts w:ascii="Arial" w:hAnsi="Arial" w:cs="Arial"/>
          <w:sz w:val="24"/>
          <w:szCs w:val="24"/>
        </w:rPr>
        <w:t xml:space="preserve">inicial </w:t>
      </w:r>
      <w:r w:rsidR="0088411C" w:rsidRPr="00793D34">
        <w:rPr>
          <w:rFonts w:ascii="Arial" w:hAnsi="Arial" w:cs="Arial"/>
          <w:sz w:val="24"/>
          <w:szCs w:val="24"/>
        </w:rPr>
        <w:t>de</w:t>
      </w:r>
      <w:r w:rsidR="00674C5F" w:rsidRPr="00793D34">
        <w:rPr>
          <w:rFonts w:ascii="Arial" w:hAnsi="Arial" w:cs="Arial"/>
          <w:sz w:val="24"/>
          <w:szCs w:val="24"/>
        </w:rPr>
        <w:t xml:space="preserve"> observación </w:t>
      </w:r>
      <w:r w:rsidR="009913F8" w:rsidRPr="00934F8F">
        <w:rPr>
          <w:rFonts w:ascii="Arial" w:hAnsi="Arial" w:cs="Arial"/>
          <w:sz w:val="24"/>
          <w:szCs w:val="24"/>
        </w:rPr>
        <w:t xml:space="preserve">y recopilación </w:t>
      </w:r>
      <w:r w:rsidR="009913F8" w:rsidRPr="00821DA9">
        <w:rPr>
          <w:rFonts w:ascii="Arial" w:hAnsi="Arial" w:cs="Arial"/>
          <w:sz w:val="24"/>
          <w:szCs w:val="24"/>
        </w:rPr>
        <w:t xml:space="preserve">de información </w:t>
      </w:r>
      <w:r w:rsidR="00CA11B9" w:rsidRPr="00250EDB">
        <w:rPr>
          <w:rFonts w:ascii="Arial" w:hAnsi="Arial" w:cs="Arial"/>
          <w:sz w:val="24"/>
          <w:szCs w:val="24"/>
        </w:rPr>
        <w:t xml:space="preserve">para </w:t>
      </w:r>
      <w:r w:rsidR="00FB384E">
        <w:rPr>
          <w:rFonts w:ascii="Arial" w:hAnsi="Arial" w:cs="Arial"/>
          <w:sz w:val="24"/>
          <w:szCs w:val="24"/>
        </w:rPr>
        <w:t xml:space="preserve">evaluar las buenas </w:t>
      </w:r>
      <w:r w:rsidR="006A741C">
        <w:rPr>
          <w:rFonts w:ascii="Arial" w:hAnsi="Arial" w:cs="Arial"/>
          <w:sz w:val="24"/>
          <w:szCs w:val="24"/>
        </w:rPr>
        <w:t>prácticas</w:t>
      </w:r>
      <w:r w:rsidR="00CA11B9" w:rsidRPr="00250EDB">
        <w:rPr>
          <w:rFonts w:ascii="Arial" w:hAnsi="Arial" w:cs="Arial"/>
          <w:sz w:val="24"/>
          <w:szCs w:val="24"/>
        </w:rPr>
        <w:t xml:space="preserve"> </w:t>
      </w:r>
      <w:r w:rsidRPr="00250EDB">
        <w:rPr>
          <w:rFonts w:ascii="Arial" w:hAnsi="Arial" w:cs="Arial"/>
          <w:sz w:val="24"/>
          <w:szCs w:val="24"/>
        </w:rPr>
        <w:t xml:space="preserve">de </w:t>
      </w:r>
      <w:r w:rsidR="00674C5F">
        <w:rPr>
          <w:rFonts w:ascii="Arial" w:hAnsi="Arial" w:cs="Arial"/>
          <w:sz w:val="24"/>
          <w:szCs w:val="24"/>
        </w:rPr>
        <w:t>gestión comercial</w:t>
      </w:r>
      <w:r w:rsidR="00674C5F" w:rsidRPr="00250EDB">
        <w:rPr>
          <w:rFonts w:ascii="Arial" w:hAnsi="Arial" w:cs="Arial"/>
          <w:sz w:val="24"/>
          <w:szCs w:val="24"/>
        </w:rPr>
        <w:t xml:space="preserve"> hecha</w:t>
      </w:r>
      <w:r w:rsidR="009052C4">
        <w:rPr>
          <w:rFonts w:ascii="Arial" w:hAnsi="Arial" w:cs="Arial"/>
          <w:sz w:val="24"/>
          <w:szCs w:val="24"/>
        </w:rPr>
        <w:t>s</w:t>
      </w:r>
      <w:r w:rsidR="00674C5F" w:rsidRPr="00250EDB">
        <w:rPr>
          <w:rFonts w:ascii="Arial" w:hAnsi="Arial" w:cs="Arial"/>
          <w:sz w:val="24"/>
          <w:szCs w:val="24"/>
        </w:rPr>
        <w:t xml:space="preserve"> y divulgada</w:t>
      </w:r>
      <w:r w:rsidR="009052C4">
        <w:rPr>
          <w:rFonts w:ascii="Arial" w:hAnsi="Arial" w:cs="Arial"/>
          <w:sz w:val="24"/>
          <w:szCs w:val="24"/>
        </w:rPr>
        <w:t>s</w:t>
      </w:r>
      <w:r w:rsidR="00654944" w:rsidRPr="00821DA9">
        <w:rPr>
          <w:rFonts w:ascii="Arial" w:hAnsi="Arial" w:cs="Arial"/>
          <w:sz w:val="24"/>
          <w:szCs w:val="24"/>
        </w:rPr>
        <w:t xml:space="preserve"> por la</w:t>
      </w:r>
      <w:r w:rsidR="00D27F19">
        <w:rPr>
          <w:rFonts w:ascii="Arial" w:hAnsi="Arial" w:cs="Arial"/>
          <w:sz w:val="24"/>
          <w:szCs w:val="24"/>
        </w:rPr>
        <w:t>s instituciones</w:t>
      </w:r>
      <w:r w:rsidRPr="00821DA9">
        <w:rPr>
          <w:rFonts w:ascii="Arial" w:hAnsi="Arial" w:cs="Arial"/>
          <w:sz w:val="24"/>
          <w:szCs w:val="24"/>
        </w:rPr>
        <w:t xml:space="preserve"> </w:t>
      </w:r>
      <w:r w:rsidR="00674C5F">
        <w:rPr>
          <w:rFonts w:ascii="Arial" w:hAnsi="Arial" w:cs="Arial"/>
          <w:sz w:val="24"/>
          <w:szCs w:val="24"/>
        </w:rPr>
        <w:t xml:space="preserve">de educación superior en </w:t>
      </w:r>
      <w:r w:rsidR="00AE5CDF">
        <w:rPr>
          <w:rFonts w:ascii="Arial" w:hAnsi="Arial" w:cs="Arial"/>
          <w:sz w:val="24"/>
          <w:szCs w:val="24"/>
        </w:rPr>
        <w:t xml:space="preserve">el ámbito del </w:t>
      </w:r>
      <w:r w:rsidR="00D27F19" w:rsidRPr="00AE5CDF">
        <w:rPr>
          <w:rFonts w:ascii="Arial" w:hAnsi="Arial" w:cs="Arial"/>
          <w:sz w:val="24"/>
          <w:szCs w:val="24"/>
        </w:rPr>
        <w:t>reclutamiento</w:t>
      </w:r>
      <w:r w:rsidR="00AE5CDF" w:rsidRPr="00AE5CDF">
        <w:rPr>
          <w:rFonts w:ascii="Arial" w:hAnsi="Arial" w:cs="Arial"/>
          <w:sz w:val="24"/>
          <w:szCs w:val="24"/>
        </w:rPr>
        <w:t xml:space="preserve"> de </w:t>
      </w:r>
      <w:r w:rsidR="00AE5CDF" w:rsidRPr="00821DA9">
        <w:rPr>
          <w:rFonts w:ascii="Arial" w:hAnsi="Arial" w:cs="Arial"/>
          <w:sz w:val="24"/>
          <w:szCs w:val="24"/>
        </w:rPr>
        <w:t>potenciales</w:t>
      </w:r>
      <w:r w:rsidR="00674C5F">
        <w:rPr>
          <w:rFonts w:ascii="Arial" w:hAnsi="Arial" w:cs="Arial"/>
          <w:sz w:val="24"/>
          <w:szCs w:val="24"/>
        </w:rPr>
        <w:t xml:space="preserve"> estudiantes</w:t>
      </w:r>
      <w:r w:rsidR="00D27F19">
        <w:rPr>
          <w:rFonts w:ascii="Arial" w:hAnsi="Arial" w:cs="Arial"/>
          <w:sz w:val="24"/>
          <w:szCs w:val="24"/>
        </w:rPr>
        <w:t xml:space="preserve">. </w:t>
      </w:r>
      <w:r w:rsidR="009913F8">
        <w:rPr>
          <w:rFonts w:ascii="Arial" w:hAnsi="Arial" w:cs="Arial"/>
          <w:sz w:val="24"/>
          <w:szCs w:val="24"/>
        </w:rPr>
        <w:t xml:space="preserve">Posteriormente se aplicó un cuestionario con preguntas cerradas </w:t>
      </w:r>
      <w:r w:rsidR="003A6049" w:rsidRPr="00821DA9">
        <w:rPr>
          <w:rFonts w:ascii="Arial" w:hAnsi="Arial" w:cs="Arial"/>
          <w:sz w:val="24"/>
          <w:szCs w:val="24"/>
        </w:rPr>
        <w:t>dirigid</w:t>
      </w:r>
      <w:r w:rsidR="00CE1802" w:rsidRPr="00821DA9">
        <w:rPr>
          <w:rFonts w:ascii="Arial" w:hAnsi="Arial" w:cs="Arial"/>
          <w:sz w:val="24"/>
          <w:szCs w:val="24"/>
        </w:rPr>
        <w:t>o</w:t>
      </w:r>
      <w:r w:rsidR="003A6049" w:rsidRPr="00821DA9">
        <w:rPr>
          <w:rFonts w:ascii="Arial" w:hAnsi="Arial" w:cs="Arial"/>
          <w:sz w:val="24"/>
          <w:szCs w:val="24"/>
        </w:rPr>
        <w:t xml:space="preserve"> a </w:t>
      </w:r>
      <w:r w:rsidR="009913F8">
        <w:rPr>
          <w:rFonts w:ascii="Arial" w:hAnsi="Arial" w:cs="Arial"/>
          <w:sz w:val="24"/>
          <w:szCs w:val="24"/>
        </w:rPr>
        <w:t xml:space="preserve">los directores de admisión y mercadeo de </w:t>
      </w:r>
      <w:r w:rsidR="003A6049" w:rsidRPr="00120674">
        <w:rPr>
          <w:rFonts w:ascii="Arial" w:hAnsi="Arial" w:cs="Arial"/>
          <w:sz w:val="24"/>
          <w:szCs w:val="24"/>
        </w:rPr>
        <w:t>instituciones</w:t>
      </w:r>
      <w:r w:rsidR="009913F8">
        <w:rPr>
          <w:rFonts w:ascii="Arial" w:hAnsi="Arial" w:cs="Arial"/>
          <w:sz w:val="24"/>
          <w:szCs w:val="24"/>
        </w:rPr>
        <w:t xml:space="preserve"> de educación superior</w:t>
      </w:r>
      <w:r w:rsidR="003A6049" w:rsidRPr="00821DA9">
        <w:rPr>
          <w:rFonts w:ascii="Arial" w:hAnsi="Arial" w:cs="Arial"/>
          <w:sz w:val="24"/>
          <w:szCs w:val="24"/>
        </w:rPr>
        <w:t xml:space="preserve"> y </w:t>
      </w:r>
      <w:r w:rsidR="009913F8">
        <w:rPr>
          <w:rFonts w:ascii="Arial" w:hAnsi="Arial" w:cs="Arial"/>
          <w:sz w:val="24"/>
          <w:szCs w:val="24"/>
        </w:rPr>
        <w:t xml:space="preserve">a </w:t>
      </w:r>
      <w:r w:rsidR="003A6049" w:rsidRPr="00821DA9">
        <w:rPr>
          <w:rFonts w:ascii="Arial" w:hAnsi="Arial" w:cs="Arial"/>
          <w:sz w:val="24"/>
          <w:szCs w:val="24"/>
        </w:rPr>
        <w:t>estudiantes</w:t>
      </w:r>
      <w:r w:rsidR="009913F8">
        <w:rPr>
          <w:rFonts w:ascii="Arial" w:hAnsi="Arial" w:cs="Arial"/>
          <w:sz w:val="24"/>
          <w:szCs w:val="24"/>
        </w:rPr>
        <w:t xml:space="preserve"> de grado undécimo en proceso de elección</w:t>
      </w:r>
      <w:r w:rsidR="00ED17E2">
        <w:rPr>
          <w:rFonts w:ascii="Arial" w:hAnsi="Arial" w:cs="Arial"/>
          <w:sz w:val="24"/>
          <w:szCs w:val="24"/>
        </w:rPr>
        <w:t xml:space="preserve"> de un</w:t>
      </w:r>
      <w:r w:rsidR="001E344B">
        <w:rPr>
          <w:rFonts w:ascii="Arial" w:hAnsi="Arial" w:cs="Arial"/>
          <w:sz w:val="24"/>
          <w:szCs w:val="24"/>
        </w:rPr>
        <w:t xml:space="preserve">a carrera profesional. </w:t>
      </w:r>
      <w:r w:rsidR="00ED17E2">
        <w:rPr>
          <w:rFonts w:ascii="Arial" w:hAnsi="Arial" w:cs="Arial"/>
          <w:sz w:val="24"/>
          <w:szCs w:val="24"/>
        </w:rPr>
        <w:t xml:space="preserve">Estos cuestionarios </w:t>
      </w:r>
      <w:r w:rsidR="003A6049" w:rsidRPr="00821DA9">
        <w:rPr>
          <w:rFonts w:ascii="Arial" w:hAnsi="Arial" w:cs="Arial"/>
          <w:sz w:val="24"/>
          <w:szCs w:val="24"/>
        </w:rPr>
        <w:t>arrojar</w:t>
      </w:r>
      <w:r w:rsidR="00ED17E2">
        <w:rPr>
          <w:rFonts w:ascii="Arial" w:hAnsi="Arial" w:cs="Arial"/>
          <w:sz w:val="24"/>
          <w:szCs w:val="24"/>
        </w:rPr>
        <w:t>o</w:t>
      </w:r>
      <w:r w:rsidR="003A6049" w:rsidRPr="00821DA9">
        <w:rPr>
          <w:rFonts w:ascii="Arial" w:hAnsi="Arial" w:cs="Arial"/>
          <w:sz w:val="24"/>
          <w:szCs w:val="24"/>
        </w:rPr>
        <w:t xml:space="preserve">n </w:t>
      </w:r>
      <w:r w:rsidR="00ED17E2">
        <w:rPr>
          <w:rFonts w:ascii="Arial" w:hAnsi="Arial" w:cs="Arial"/>
          <w:sz w:val="24"/>
          <w:szCs w:val="24"/>
        </w:rPr>
        <w:t>unos datos que se analizaron sobre</w:t>
      </w:r>
      <w:r w:rsidR="003A6049" w:rsidRPr="00821DA9">
        <w:rPr>
          <w:rFonts w:ascii="Arial" w:hAnsi="Arial" w:cs="Arial"/>
          <w:sz w:val="24"/>
          <w:szCs w:val="24"/>
        </w:rPr>
        <w:t xml:space="preserve"> las variables</w:t>
      </w:r>
      <w:r w:rsidR="00CE1802" w:rsidRPr="00821DA9">
        <w:rPr>
          <w:rFonts w:ascii="Arial" w:hAnsi="Arial" w:cs="Arial"/>
          <w:sz w:val="24"/>
          <w:szCs w:val="24"/>
        </w:rPr>
        <w:t xml:space="preserve"> de consulta </w:t>
      </w:r>
      <w:r w:rsidR="003A6049" w:rsidRPr="00821DA9">
        <w:rPr>
          <w:rFonts w:ascii="Arial" w:hAnsi="Arial" w:cs="Arial"/>
          <w:sz w:val="24"/>
          <w:szCs w:val="24"/>
        </w:rPr>
        <w:t>más determinantes para realizar gestión comercial</w:t>
      </w:r>
      <w:r w:rsidR="00CF2B93">
        <w:rPr>
          <w:rFonts w:ascii="Arial" w:hAnsi="Arial" w:cs="Arial"/>
          <w:sz w:val="24"/>
          <w:szCs w:val="24"/>
        </w:rPr>
        <w:t xml:space="preserve"> a través de</w:t>
      </w:r>
      <w:r w:rsidR="00CE1802" w:rsidRPr="00821DA9">
        <w:rPr>
          <w:rFonts w:ascii="Arial" w:hAnsi="Arial" w:cs="Arial"/>
          <w:sz w:val="24"/>
          <w:szCs w:val="24"/>
        </w:rPr>
        <w:t xml:space="preserve"> actividades de reclutamiento</w:t>
      </w:r>
      <w:r w:rsidR="003A6049" w:rsidRPr="00821DA9">
        <w:rPr>
          <w:rFonts w:ascii="Arial" w:hAnsi="Arial" w:cs="Arial"/>
          <w:sz w:val="24"/>
          <w:szCs w:val="24"/>
        </w:rPr>
        <w:t xml:space="preserve"> y elección de una institución</w:t>
      </w:r>
      <w:r w:rsidR="00CF2B93">
        <w:rPr>
          <w:rFonts w:ascii="Arial" w:hAnsi="Arial" w:cs="Arial"/>
          <w:sz w:val="24"/>
          <w:szCs w:val="24"/>
        </w:rPr>
        <w:t xml:space="preserve"> por parte del estudiante.</w:t>
      </w:r>
    </w:p>
    <w:p w14:paraId="68DE934D" w14:textId="238F0CF8" w:rsidR="00E75982" w:rsidRPr="00793D34" w:rsidRDefault="00E75982" w:rsidP="00E75982">
      <w:pPr>
        <w:jc w:val="both"/>
        <w:rPr>
          <w:rFonts w:ascii="Arial" w:hAnsi="Arial" w:cs="Arial"/>
          <w:b/>
          <w:sz w:val="24"/>
          <w:szCs w:val="24"/>
        </w:rPr>
      </w:pPr>
      <w:r w:rsidRPr="00821DA9">
        <w:rPr>
          <w:rFonts w:ascii="Arial" w:hAnsi="Arial" w:cs="Arial"/>
          <w:b/>
          <w:sz w:val="24"/>
          <w:szCs w:val="24"/>
        </w:rPr>
        <w:t>Palabras clave:</w:t>
      </w:r>
      <w:r w:rsidRPr="00821DA9">
        <w:rPr>
          <w:rFonts w:ascii="Arial" w:hAnsi="Arial" w:cs="Arial"/>
          <w:sz w:val="24"/>
          <w:szCs w:val="24"/>
        </w:rPr>
        <w:t xml:space="preserve"> </w:t>
      </w:r>
      <w:r w:rsidR="00F65655">
        <w:rPr>
          <w:rFonts w:ascii="Arial" w:hAnsi="Arial" w:cs="Arial"/>
          <w:sz w:val="24"/>
          <w:szCs w:val="24"/>
        </w:rPr>
        <w:t xml:space="preserve">Gestión y Marketing de Servicios; </w:t>
      </w:r>
      <w:r w:rsidRPr="00821DA9">
        <w:rPr>
          <w:rFonts w:ascii="Arial" w:hAnsi="Arial" w:cs="Arial"/>
          <w:sz w:val="24"/>
          <w:szCs w:val="24"/>
        </w:rPr>
        <w:t>Gestión Comercial</w:t>
      </w:r>
      <w:r w:rsidR="00F65655">
        <w:rPr>
          <w:rFonts w:ascii="Arial" w:hAnsi="Arial" w:cs="Arial"/>
          <w:sz w:val="24"/>
          <w:szCs w:val="24"/>
        </w:rPr>
        <w:t>;</w:t>
      </w:r>
      <w:r w:rsidRPr="00821DA9">
        <w:rPr>
          <w:rFonts w:ascii="Arial" w:hAnsi="Arial" w:cs="Arial"/>
          <w:sz w:val="24"/>
          <w:szCs w:val="24"/>
        </w:rPr>
        <w:t xml:space="preserve"> Instituciones de Educación Superior</w:t>
      </w:r>
      <w:r w:rsidR="00F65655">
        <w:rPr>
          <w:rFonts w:ascii="Arial" w:hAnsi="Arial" w:cs="Arial"/>
          <w:sz w:val="24"/>
          <w:szCs w:val="24"/>
        </w:rPr>
        <w:t xml:space="preserve"> – IES</w:t>
      </w:r>
      <w:r w:rsidRPr="00821DA9">
        <w:rPr>
          <w:rFonts w:ascii="Arial" w:hAnsi="Arial" w:cs="Arial"/>
          <w:sz w:val="24"/>
          <w:szCs w:val="24"/>
        </w:rPr>
        <w:t>,</w:t>
      </w:r>
      <w:r w:rsidR="00ED17E2">
        <w:rPr>
          <w:rFonts w:ascii="Arial" w:hAnsi="Arial" w:cs="Arial"/>
          <w:sz w:val="24"/>
          <w:szCs w:val="24"/>
        </w:rPr>
        <w:t xml:space="preserve"> </w:t>
      </w:r>
      <w:r w:rsidR="00F65655" w:rsidRPr="00ED17E2">
        <w:rPr>
          <w:rFonts w:ascii="Arial" w:hAnsi="Arial" w:cs="Arial"/>
          <w:sz w:val="24"/>
          <w:szCs w:val="24"/>
        </w:rPr>
        <w:t>E</w:t>
      </w:r>
      <w:r w:rsidR="00F65655" w:rsidRPr="00793D34">
        <w:rPr>
          <w:rFonts w:ascii="Arial" w:hAnsi="Arial" w:cs="Arial"/>
          <w:sz w:val="24"/>
          <w:szCs w:val="24"/>
        </w:rPr>
        <w:t xml:space="preserve">studiante en proceso de elección de </w:t>
      </w:r>
      <w:r w:rsidR="00AA7187">
        <w:rPr>
          <w:rFonts w:ascii="Arial" w:hAnsi="Arial" w:cs="Arial"/>
          <w:sz w:val="24"/>
          <w:szCs w:val="24"/>
        </w:rPr>
        <w:t xml:space="preserve">una carrera profesional. </w:t>
      </w:r>
    </w:p>
    <w:p w14:paraId="3DC5D946" w14:textId="584186A7" w:rsidR="00CE2EDB" w:rsidRDefault="00CE2EDB" w:rsidP="00604B60">
      <w:pPr>
        <w:rPr>
          <w:rFonts w:ascii="Arial" w:hAnsi="Arial" w:cs="Arial"/>
          <w:b/>
          <w:sz w:val="24"/>
          <w:szCs w:val="24"/>
        </w:rPr>
      </w:pPr>
    </w:p>
    <w:p w14:paraId="64D794A6" w14:textId="77777777" w:rsidR="009052C4" w:rsidRDefault="009052C4" w:rsidP="00604B60">
      <w:pPr>
        <w:rPr>
          <w:rFonts w:ascii="Arial" w:hAnsi="Arial" w:cs="Arial"/>
          <w:b/>
          <w:sz w:val="24"/>
          <w:szCs w:val="24"/>
        </w:rPr>
      </w:pPr>
    </w:p>
    <w:p w14:paraId="777528CB" w14:textId="77777777" w:rsidR="00604B60" w:rsidRDefault="00EA06C3" w:rsidP="00604B60">
      <w:pPr>
        <w:rPr>
          <w:rFonts w:ascii="Arial" w:hAnsi="Arial" w:cs="Arial"/>
          <w:b/>
          <w:sz w:val="24"/>
          <w:szCs w:val="24"/>
        </w:rPr>
      </w:pPr>
      <w:r w:rsidRPr="00821DA9">
        <w:rPr>
          <w:rFonts w:ascii="Arial" w:hAnsi="Arial" w:cs="Arial"/>
          <w:b/>
          <w:sz w:val="24"/>
          <w:szCs w:val="24"/>
        </w:rPr>
        <w:t>INTRODUCCIÓN</w:t>
      </w:r>
    </w:p>
    <w:p w14:paraId="64AAF0B9" w14:textId="77777777" w:rsidR="003F3DDF" w:rsidRPr="00F65655" w:rsidRDefault="00E75982" w:rsidP="00EC4B68">
      <w:pPr>
        <w:jc w:val="both"/>
        <w:rPr>
          <w:rFonts w:ascii="Arial" w:hAnsi="Arial" w:cs="Arial"/>
          <w:b/>
          <w:sz w:val="24"/>
          <w:szCs w:val="24"/>
        </w:rPr>
      </w:pPr>
      <w:r w:rsidRPr="00D27F19">
        <w:rPr>
          <w:rFonts w:ascii="Arial" w:hAnsi="Arial" w:cs="Arial"/>
          <w:sz w:val="24"/>
          <w:szCs w:val="24"/>
        </w:rPr>
        <w:t>El conocimiento en una sociedad se considera como factor clave de crecimiento cuando se tiene como base</w:t>
      </w:r>
      <w:r w:rsidR="00F139B7" w:rsidRPr="00D27F19">
        <w:rPr>
          <w:rFonts w:ascii="Arial" w:hAnsi="Arial" w:cs="Arial"/>
          <w:sz w:val="24"/>
          <w:szCs w:val="24"/>
        </w:rPr>
        <w:t>,</w:t>
      </w:r>
      <w:r w:rsidRPr="00D27F19">
        <w:rPr>
          <w:rFonts w:ascii="Arial" w:hAnsi="Arial" w:cs="Arial"/>
          <w:sz w:val="24"/>
          <w:szCs w:val="24"/>
        </w:rPr>
        <w:t xml:space="preserve"> un entorno dinámico en la educación superior para crear nuevas características necesarias en el avance tecnológico en economías desarrolladas </w:t>
      </w:r>
      <w:r w:rsidRPr="00D27F19">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"Maringe", "given" : "F", "non-dropping-particle" : "", "parse-names" : false, "suffix" : "" }, { "dropping-particle" : "", "family" : "Gibbs", "given" : "P", "non-dropping-particle" : "", "parse-names" : false, "suffix" : "" } ], "id" : "ITEM-1", "issued" : { "date-parts" : [ [ "2009" ] ] }, "number-of-pages" : "xxxx", "publisher" : "McGraw Hill", "publisher-place" : "England", "title" : "Marketing Higher Efucation, Theory and Practice", "type" : "book" }, "uris" : [ "http://www.mendeley.com/documents/?uuid=ef7a4bc1-ccb6-4683-bc1c-98f36e455a8d", "http://www.mendeley.com/documents/?uuid=32969152-1dea-4066-931d-6093860ec917" ] }, { "id" : "ITEM-2", "itemData" : { "author" : [ { "dropping-particle" : "", "family" : "Bugliarello", "given" : "George", "non-dropping-particle" : "", "parse-names" : false, "suffix" : "" } ], "container-title" : "Journal of Urban Planning and Development", "id" : "ITEM-2", "issued" : { "date-parts" : [ [ "1996" ] ] }, "page" : "33-45", "title" : "Urban Knowledge Parks and Economic and Social Development Strategies", "type" : "article-journal", "volume" : "122" }, "uris" : [ "http://www.mendeley.com/documents/?uuid=3b70d56a-0bff-471a-91b8-4b972b9e557b" ] }, { "id" : "ITEM-3", "itemData" : { "author" : [ { "dropping-particle" : "", "family" : "Coenen", "given" : "Lars", "non-dropping-particle" : "", "parse-names" : false, "suffix" : "" }, { "dropping-particle" : "", "family" : "Moodysson", "given" : "Jerker", "non-dropping-particle" : "", "parse-names" : false, "suffix" : "" }, { "dropping-particle" : "", "family" : "Ryan", "given" : "Camille", "non-dropping-particle" : "", "parse-names" : false, "suffix" : "" }, { "dropping-particle" : "", "family" : "Asheim", "given" : "Bjorn", "non-dropping-particle" : "", "parse-names" : false, "suffix" : "" }, { "dropping-particle" : "", "family" : "Phillips", "given" : "Peter", "non-dropping-particle" : "", "parse-names" : false, "suffix" : "" } ], "container-title" : "Industry &amp; Innovation, Taylor and Francis Journals", "id" : "ITEM-3", "issued" : { "date-parts" : [ [ "2006" ] ] }, "page" : "393-414.", "title" : "Comparing a Pharmaceutical and an Agro-food Bioregion: On the Importance of Knowledge Bases for Socio-spatial Patterns of Innovation", "type" : "article-journal", "volume" : "13" }, "uris" : [ "http://www.mendeley.com/documents/?uuid=717f4319-56b3-4305-8912-ec531c5908c3" ] }, { "id" : "ITEM-4", "itemData" : { "author" : [ { "dropping-particle" : "", "family" : "Cummings", "given" : "Scott", "non-dropping-particle" : "", "parse-names" : false, "suffix" : "" }, { "dropping-particle" : "", "family" : "Rosentraub", "given" : "Mark", "non-dropping-particle" : "", "parse-names" : false, "suffix" : "" }, { "dropping-particle" : "", "family" : "Domahidy", "given" : "Mary", "non-dropping-particle" : "", "parse-names" : false, "suffix" : "" }, { "dropping-particle" : "", "family" : "Coffin", "given" : "Sarah", "non-dropping-particle" : "", "parse-names" : false, "suffix" : "" } ], "container-title" : "The University as Urban Developer: Case Studies and Analysis", "id" : "ITEM-4", "issued" : { "date-parts" : [ [ "2005" ] ] }, "publisher" : "M.E. Sharpe, Inc.", "title" : "University Involment in Downtown Revitalization: Managing Political and Financial Risks", "type" : "chapter" }, "uris" : [ "http://www.mendeley.com/documents/?uuid=a61e5fb8-2fab-4e41-be3a-ec06ec4cef12" ] }, { "id" : "ITEM-5", "itemData" : { "author" : [ { "dropping-particle" : "", "family" : "Markman", "given" : "Gideon D", "non-dropping-particle" : "", "parse-names" : false, "suffix" : "" }, { "dropping-particle" : "", "family" : "Siegel", "given" : "Donald S", "non-dropping-particle" : "", "parse-names" : false, "suffix" : "" }, { "dropping-particle" : "", "family" : "Wright", "given" : "Mike", "non-dropping-particle" : "", "parse-names" : false, "suffix" : "" } ], "id" : "ITEM-5", "issue" : "December", "issued" : { "date-parts" : [ [ "2008" ] ] }, "title" : "Research and Technology Commercialization", "type" : "article-journal" }, "uris" : [ "http://www.mendeley.com/documents/?uuid=1a4b1bd8-4cfe-4e07-b25a-d71acf30baa1" ] }, { "id" : "ITEM-6", "itemData" : { "DOI" : "10.1080/10630730801924225", "ISSN" : "1063-0732", "author" : [ { "dropping-particle" : "", "family" : "Mayer", "given" : "Heike", "non-dropping-particle" : "", "parse-names" : false, "suffix" : "" } ], "container-title" : "Journal of Urban Technology", "id" : "ITEM-6", "issue" : "3", "issued" : { "date-parts" : [ [ "2007", "12" ] ] }, "page" : "33-58", "title" : "What Is the Role of the University in Creating a High-Technology Region?", "type" : "article-journal", "volume" : "14" }, "uris" : [ "http://www.mendeley.com/documents/?uuid=acca77a0-7209-48cf-8c88-8d83c9b58775" ] }, { "id" : "ITEM-7", "itemData" : { "author" : [ { "dropping-particle" : "", "family" : "Ostrander", "given" : "Susan", "non-dropping-particle" : "", "parse-names" : false, "suffix" : "" } ], "container-title" : "Nonprofit and Voluntary Sector Quarterly", "id" : "ITEM-7", "issued" : { "date-parts" : [ [ "2004" ] ] }, "page" : "74-93", "title" : "Democracy, Civic Participation, and the University: A Comparative Study of Civic Engagement on Five Campuses", "type" : "article-journal", "volume" : "33" }, "uris" : [ "http://www.mendeley.com/documents/?uuid=d8bae825-acf3-48fa-b800-ddd0cbf8c734" ] }, { "id" : "ITEM-8", "itemData" : { "author" : [ { "dropping-particle" : "", "family" : "Perry", "given" : "David", "non-dropping-particle" : "", "parse-names" : false, "suffix" : "" }, { "dropping-particle" : "", "family" : "Wiewel", "given" : "Wim", "non-dropping-particle" : "", "parse-names" : false, "suffix" : "" } ], "id" : "ITEM-8", "issued" : { "date-parts" : [ [ "2005" ] ] }, "publisher" : "M.E. Sharpe", "title" : "The University as Urban Developer: Case Studies and Analysis", "type" : "book" }, "uris" : [ "http://www.mendeley.com/documents/?uuid=be366fb6-ac7e-433b-bfe1-da9db1db0997" ] }, { "id" : "ITEM-9", "itemData" : { "author" : [ { "dropping-particle" : "", "family" : "S\u00e1bato", "given" : "J", "non-dropping-particle" : "", "parse-names" : false, "suffix" : "" }, { "dropping-particle" : "", "family" : "Botana", "given" : "N", "non-dropping-particle" : "", "parse-names" : false, "suffix" : "" } ], "container-title" : "Revista de la Integraci\u00f3n", "id" : "ITEM-9", "issue" : "3", "issued" : { "date-parts" : [ [ "1968" ] ] }, "page" : "15-36", "title" : "La ciencia y la tecnolog\u00eda en el desarrollo futuro de Am\u00e9rica Latina, en Revista de la Integraci\u00f3n", "type" : "article-journal", "volume" : "1" }, "uris" : [ "http://www.mendeley.com/documents/?uuid=f6217397-80e2-44ae-a476-fcd5d98f40a6" ] }, { "id" : "ITEM-10", "itemData" : { "author" : [ { "dropping-particle" : "", "family" : "Leydesdorf", "given" : "Loet", "non-dropping-particle" : "", "parse-names" : false, "suffix" : "" }, { "dropping-particle" : "", "family" : "Etzkowitz", "given" : "Henry", "non-dropping-particle" : "", "parse-names" : false, "suffix" : "" } ], "container-title" : "Science &amp; Public Policy", "id" : "ITEM-10", "issue" : "3", "issued" : { "date-parts" : [ [ "1998" ] ] }, "page" : "195-203", "title" : "Triple Helix of Innovation Studies", "type" : "article-journal", "volume" : "25" }, "uris" : [ "http://www.mendeley.com/documents/?uuid=4caf0de9-5fd4-4b5b-9b7e-8512f911ad7b" ] } ], "mendeley" : { "formattedCitation" : "(Bugliarello, 1996; Coenen, Moodysson, Ryan, Asheim, &amp; Phillips, 2006; Cummings, Rosentraub, Domahidy, &amp; Coffin, 2005; Leydesdorf &amp; Etzkowitz, 1998; Maringe &amp; Gibbs, 2009; Markman, Siegel, &amp; Wright, 2008; Mayer, 2007; Ostrander, 2004; Perry &amp; Wiewel, 2005; S\u00e1bato &amp; Botana, 1968)", "plainTextFormattedCitation" : "(Bugliarello, 1996; Coenen, Moodysson, Ryan, Asheim, &amp; Phillips, 2006; Cummings, Rosentraub, Domahidy, &amp; Coffin, 2005; Leydesdorf &amp; Etzkowitz, 1998; Maringe &amp; Gibbs, 2009; Markman, Siegel, &amp; Wright, 2008; Mayer, 2007; Ostrander, 2004; Perry &amp; Wiewel, 2005; S\u00e1bato &amp; Botana, 1968)", "previouslyFormattedCitation" : "(Bugliarello, 1996; Coenen, Moodysson, Ryan, Asheim, &amp; Phillips, 2006; Cummings, Rosentraub, Domahidy, &amp; Coffin, 2005; Maringe &amp; Gibbs, 2009; Markman, Siegel, &amp; Wright, 2008; Mayer, 2007; Ostrander, 2004; Perry &amp; Wiewel, 2005)" }, "properties" : { "noteIndex" : 0 }, "schema" : "https://github.com/citation-style-language/schema/raw/master/csl-citation.json" }</w:instrText>
      </w:r>
      <w:r w:rsidRPr="00D27F19">
        <w:rPr>
          <w:rFonts w:ascii="Arial" w:hAnsi="Arial" w:cs="Arial"/>
          <w:sz w:val="24"/>
          <w:szCs w:val="24"/>
        </w:rPr>
        <w:fldChar w:fldCharType="separate"/>
      </w:r>
      <w:r w:rsidR="00F65655" w:rsidRPr="00793D34">
        <w:rPr>
          <w:rFonts w:ascii="Arial" w:hAnsi="Arial" w:cs="Arial"/>
          <w:noProof/>
          <w:sz w:val="24"/>
          <w:szCs w:val="24"/>
        </w:rPr>
        <w:t>(Bugliarello, 1996; Coenen, Moodysson, Ryan, Asheim, &amp; Phillips, 2006; Cummings, Rosentraub, Domahidy, &amp; Coffin, 2005; Leydesdorf &amp; Etzkowitz, 1998; Maringe &amp; Gibbs, 2009; Markman, Siegel, &amp; Wright, 2008; Mayer, 2007; Ostrander, 2004; Perry &amp; Wiewel, 2005; Sábato &amp; Botana, 1968)</w:t>
      </w:r>
      <w:r w:rsidRPr="00D27F19">
        <w:rPr>
          <w:rFonts w:ascii="Arial" w:hAnsi="Arial" w:cs="Arial"/>
          <w:sz w:val="24"/>
          <w:szCs w:val="24"/>
        </w:rPr>
        <w:fldChar w:fldCharType="end"/>
      </w:r>
      <w:r w:rsidRPr="00F65655">
        <w:rPr>
          <w:rFonts w:ascii="Arial" w:hAnsi="Arial" w:cs="Arial"/>
          <w:sz w:val="24"/>
          <w:szCs w:val="24"/>
        </w:rPr>
        <w:t>.</w:t>
      </w:r>
    </w:p>
    <w:p w14:paraId="0CE1E883" w14:textId="33BF19DB" w:rsidR="00870A89" w:rsidRPr="00821DA9" w:rsidRDefault="007A1A21" w:rsidP="00870A89">
      <w:pPr>
        <w:jc w:val="both"/>
        <w:rPr>
          <w:rFonts w:ascii="Arial" w:hAnsi="Arial" w:cs="Arial"/>
          <w:sz w:val="24"/>
          <w:szCs w:val="24"/>
        </w:rPr>
      </w:pPr>
      <w:r w:rsidRPr="00821DA9">
        <w:rPr>
          <w:rFonts w:ascii="Arial" w:hAnsi="Arial" w:cs="Arial"/>
          <w:sz w:val="24"/>
          <w:szCs w:val="24"/>
        </w:rPr>
        <w:t>En la sociedad, en general se cree que la educación superior es una valiosa invers</w:t>
      </w:r>
      <w:r w:rsidR="00F87335">
        <w:rPr>
          <w:rFonts w:ascii="Arial" w:hAnsi="Arial" w:cs="Arial"/>
          <w:sz w:val="24"/>
          <w:szCs w:val="24"/>
        </w:rPr>
        <w:t xml:space="preserve">ión a largo plazo, sin embargo </w:t>
      </w:r>
      <w:r w:rsidRPr="00821DA9">
        <w:rPr>
          <w:rFonts w:ascii="Arial" w:hAnsi="Arial" w:cs="Arial"/>
          <w:sz w:val="24"/>
          <w:szCs w:val="24"/>
        </w:rPr>
        <w:t>el proceso de</w:t>
      </w:r>
      <w:r w:rsidR="00134B3A" w:rsidRPr="00821DA9">
        <w:rPr>
          <w:rFonts w:ascii="Arial" w:hAnsi="Arial" w:cs="Arial"/>
          <w:sz w:val="24"/>
          <w:szCs w:val="24"/>
        </w:rPr>
        <w:t xml:space="preserve"> elección</w:t>
      </w:r>
      <w:r w:rsidRPr="00821DA9">
        <w:rPr>
          <w:rFonts w:ascii="Arial" w:hAnsi="Arial" w:cs="Arial"/>
          <w:sz w:val="24"/>
          <w:szCs w:val="24"/>
        </w:rPr>
        <w:t xml:space="preserve"> a qué universidad ir es difícil y complicado para los estudiantes y sus familias</w:t>
      </w:r>
      <w:r w:rsidR="00F87335">
        <w:rPr>
          <w:rFonts w:ascii="Arial" w:hAnsi="Arial" w:cs="Arial"/>
          <w:sz w:val="24"/>
          <w:szCs w:val="24"/>
        </w:rPr>
        <w:t>,</w:t>
      </w:r>
      <w:r w:rsidRPr="00821DA9">
        <w:rPr>
          <w:rFonts w:ascii="Arial" w:hAnsi="Arial" w:cs="Arial"/>
          <w:sz w:val="24"/>
          <w:szCs w:val="24"/>
        </w:rPr>
        <w:t xml:space="preserve"> </w:t>
      </w:r>
      <w:r w:rsidR="00F65655">
        <w:rPr>
          <w:rFonts w:ascii="Arial" w:hAnsi="Arial" w:cs="Arial"/>
          <w:sz w:val="24"/>
          <w:szCs w:val="24"/>
        </w:rPr>
        <w:t xml:space="preserve">toda vez </w:t>
      </w:r>
      <w:r w:rsidRPr="00821DA9">
        <w:rPr>
          <w:rFonts w:ascii="Arial" w:hAnsi="Arial" w:cs="Arial"/>
          <w:sz w:val="24"/>
          <w:szCs w:val="24"/>
        </w:rPr>
        <w:t xml:space="preserve">que </w:t>
      </w:r>
      <w:r w:rsidR="00134B3A" w:rsidRPr="00821DA9">
        <w:rPr>
          <w:rFonts w:ascii="Arial" w:hAnsi="Arial" w:cs="Arial"/>
          <w:sz w:val="24"/>
          <w:szCs w:val="24"/>
        </w:rPr>
        <w:t xml:space="preserve">es </w:t>
      </w:r>
      <w:r w:rsidRPr="00821DA9">
        <w:rPr>
          <w:rFonts w:ascii="Arial" w:hAnsi="Arial" w:cs="Arial"/>
          <w:sz w:val="24"/>
          <w:szCs w:val="24"/>
        </w:rPr>
        <w:t>una decisión muy importante</w:t>
      </w:r>
      <w:r w:rsidR="00F65655">
        <w:rPr>
          <w:rFonts w:ascii="Arial" w:hAnsi="Arial" w:cs="Arial"/>
          <w:sz w:val="24"/>
          <w:szCs w:val="24"/>
        </w:rPr>
        <w:t>, y</w:t>
      </w:r>
      <w:r w:rsidRPr="00821DA9">
        <w:rPr>
          <w:rFonts w:ascii="Arial" w:hAnsi="Arial" w:cs="Arial"/>
          <w:sz w:val="24"/>
          <w:szCs w:val="24"/>
        </w:rPr>
        <w:t xml:space="preserve"> para toda la vida</w:t>
      </w:r>
      <w:r w:rsidR="00F65655">
        <w:rPr>
          <w:rFonts w:ascii="Arial" w:hAnsi="Arial" w:cs="Arial"/>
          <w:sz w:val="24"/>
          <w:szCs w:val="24"/>
        </w:rPr>
        <w:t>;</w:t>
      </w:r>
      <w:r w:rsidRPr="00821DA9">
        <w:rPr>
          <w:rFonts w:ascii="Arial" w:hAnsi="Arial" w:cs="Arial"/>
          <w:sz w:val="24"/>
          <w:szCs w:val="24"/>
        </w:rPr>
        <w:t xml:space="preserve"> por </w:t>
      </w:r>
      <w:r w:rsidR="00F65655">
        <w:rPr>
          <w:rFonts w:ascii="Arial" w:hAnsi="Arial" w:cs="Arial"/>
          <w:sz w:val="24"/>
          <w:szCs w:val="24"/>
        </w:rPr>
        <w:t xml:space="preserve">esto, </w:t>
      </w:r>
      <w:r w:rsidRPr="00821DA9">
        <w:rPr>
          <w:rFonts w:ascii="Arial" w:hAnsi="Arial" w:cs="Arial"/>
          <w:sz w:val="24"/>
          <w:szCs w:val="24"/>
        </w:rPr>
        <w:t>el estudiante debe identificar los pasos a seguir para realizar la selección más conveniente de universidad</w:t>
      </w:r>
      <w:r w:rsidRPr="00821DA9">
        <w:rPr>
          <w:rFonts w:ascii="Arial" w:hAnsi="Arial" w:cs="Arial"/>
          <w:sz w:val="24"/>
          <w:szCs w:val="24"/>
          <w:lang w:val="es-ES_tradnl"/>
        </w:rPr>
        <w:t xml:space="preserve"> </w:t>
      </w:r>
      <w:r w:rsidR="003B7345">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"Increasing internationalization and diversification of the student body: Case study of A proven proactive recruiting model and strategies for further enhancement", "author" : [ { "dropping-particle" : "", "family" : "Agarwala R.", "given" : "Mehta Mn (2006).", "non-dropping-particle" : "", "parse-names" : false, "suffix" : "" } ], "id" : "ITEM-1", "issued" : { "date-parts" : [ [ "2006" ] ] }, "title" : "No Title", "type" : "article-journal" }, "uris" : [ "http://www.mendeley.com/documents/?uuid=98319411-ccb3-435f-a1b9-90568f1b6d36", "http://www.mendeley.com/documents/?uuid=ee552835-7b04-4316-a194-54ec79337bc9" ] } ], "mendeley" : { "formattedCitation" : "(Agarwala R., 2006)", "plainTextFormattedCitation" : "(Agarwala R., 2006)", "previouslyFormattedCitation" : "(Agarwala R., 2006)" }, "properties" : { "noteIndex" : 0 }, "schema" : "https://github.com/citation-style-language/schema/raw/master/csl-citation.json" }</w:instrText>
      </w:r>
      <w:r w:rsidR="003B7345">
        <w:rPr>
          <w:rFonts w:ascii="Arial" w:hAnsi="Arial" w:cs="Arial"/>
          <w:sz w:val="24"/>
          <w:szCs w:val="24"/>
          <w:lang w:val="es-ES_tradnl"/>
        </w:rPr>
        <w:fldChar w:fldCharType="separate"/>
      </w:r>
      <w:r w:rsidR="003B7345" w:rsidRPr="003B7345">
        <w:rPr>
          <w:rFonts w:ascii="Arial" w:hAnsi="Arial" w:cs="Arial"/>
          <w:noProof/>
          <w:sz w:val="24"/>
          <w:szCs w:val="24"/>
          <w:lang w:val="es-ES_tradnl"/>
        </w:rPr>
        <w:t>(Agarwala R., 2006)</w:t>
      </w:r>
      <w:r w:rsidR="003B7345">
        <w:rPr>
          <w:rFonts w:ascii="Arial" w:hAnsi="Arial" w:cs="Arial"/>
          <w:sz w:val="24"/>
          <w:szCs w:val="24"/>
          <w:lang w:val="es-ES_tradnl"/>
        </w:rPr>
        <w:fldChar w:fldCharType="end"/>
      </w:r>
    </w:p>
    <w:p w14:paraId="51A1B45E" w14:textId="72F1F99B" w:rsidR="007F7968" w:rsidRDefault="00F65655" w:rsidP="00D741EA">
      <w:pPr>
        <w:jc w:val="both"/>
        <w:rPr>
          <w:rFonts w:ascii="Arial" w:hAnsi="Arial" w:cs="Arial"/>
          <w:sz w:val="24"/>
          <w:szCs w:val="24"/>
          <w:lang w:val="es-ES_tradnl"/>
        </w:rPr>
      </w:pPr>
      <w:r>
        <w:rPr>
          <w:rFonts w:ascii="Arial" w:hAnsi="Arial" w:cs="Arial"/>
          <w:sz w:val="24"/>
          <w:szCs w:val="24"/>
        </w:rPr>
        <w:t>Así mismo, l</w:t>
      </w:r>
      <w:r w:rsidR="007D226F" w:rsidRPr="00821DA9">
        <w:rPr>
          <w:rFonts w:ascii="Arial" w:hAnsi="Arial" w:cs="Arial"/>
          <w:sz w:val="24"/>
          <w:szCs w:val="24"/>
        </w:rPr>
        <w:t>a educación superior se ha vuelto más diversa y competitiva en este siglo.</w:t>
      </w:r>
      <w:r w:rsidR="006D739E">
        <w:rPr>
          <w:rFonts w:ascii="Arial" w:hAnsi="Arial" w:cs="Arial"/>
          <w:sz w:val="24"/>
          <w:szCs w:val="24"/>
        </w:rPr>
        <w:t xml:space="preserve"> </w:t>
      </w:r>
      <w:r w:rsidR="007D226F" w:rsidRPr="00821DA9">
        <w:rPr>
          <w:rFonts w:ascii="Arial" w:hAnsi="Arial" w:cs="Arial"/>
          <w:sz w:val="24"/>
          <w:szCs w:val="24"/>
        </w:rPr>
        <w:t>Los estudiantes tienen una amplia gama de opciones para elegir las instituciones públicas o privadas, entidades con fines de lucro, comunidad técnica y escuelas de formación profesional</w:t>
      </w:r>
      <w:r w:rsidR="00EC4B68">
        <w:rPr>
          <w:rFonts w:ascii="Arial" w:hAnsi="Arial" w:cs="Arial"/>
          <w:sz w:val="24"/>
          <w:szCs w:val="24"/>
        </w:rPr>
        <w:t xml:space="preserve"> que ofrecen cursos en </w:t>
      </w:r>
      <w:r w:rsidR="007D226F" w:rsidRPr="00821DA9">
        <w:rPr>
          <w:rFonts w:ascii="Arial" w:hAnsi="Arial" w:cs="Arial"/>
          <w:sz w:val="24"/>
          <w:szCs w:val="24"/>
        </w:rPr>
        <w:t>universidades</w:t>
      </w:r>
      <w:r w:rsidR="00EC4B68">
        <w:rPr>
          <w:rFonts w:ascii="Arial" w:hAnsi="Arial" w:cs="Arial"/>
          <w:sz w:val="24"/>
          <w:szCs w:val="24"/>
        </w:rPr>
        <w:t xml:space="preserve"> presenciales o</w:t>
      </w:r>
      <w:r w:rsidR="007D226F" w:rsidRPr="00821DA9">
        <w:rPr>
          <w:rFonts w:ascii="Arial" w:hAnsi="Arial" w:cs="Arial"/>
          <w:sz w:val="24"/>
          <w:szCs w:val="24"/>
        </w:rPr>
        <w:t xml:space="preserve"> virtuales </w:t>
      </w:r>
      <w:r w:rsidR="007F7968">
        <w:rPr>
          <w:rFonts w:ascii="Arial" w:hAnsi="Arial" w:cs="Arial"/>
          <w:sz w:val="24"/>
          <w:szCs w:val="24"/>
          <w:lang w:val="es-ES_tradnl"/>
        </w:rPr>
        <w:fldChar w:fldCharType="begin" w:fldLock="1"/>
      </w:r>
      <w:r>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"http://www.mendeley.com/documents/?uuid=2b9fc173-a155-421e-bd31-03a079a13b2a", "http://www.mendeley.com/documents/?uuid=ee576567-9bde-4f48-a258-1f97eac74266" ] } ], "mendeley" : { "formattedCitation" : "(Han P, 2014)", "plainTextFormattedCitation" : "(Han P, 2014)", "previouslyFormattedCitation" : "(Han P, 2014)" }, "properties" : { "noteIndex" : 0 }, "schema" : "https://github.com/citation-style-language/schema/raw/master/csl-citation.json" }</w:instrText>
      </w:r>
      <w:r w:rsidR="007F7968">
        <w:rPr>
          <w:rFonts w:ascii="Arial" w:hAnsi="Arial" w:cs="Arial"/>
          <w:sz w:val="24"/>
          <w:szCs w:val="24"/>
          <w:lang w:val="es-ES_tradnl"/>
        </w:rPr>
        <w:fldChar w:fldCharType="separate"/>
      </w:r>
      <w:r w:rsidR="007F7968" w:rsidRPr="007F7968">
        <w:rPr>
          <w:rFonts w:ascii="Arial" w:hAnsi="Arial" w:cs="Arial"/>
          <w:noProof/>
          <w:sz w:val="24"/>
          <w:szCs w:val="24"/>
          <w:lang w:val="es-ES_tradnl"/>
        </w:rPr>
        <w:t>(Han P, 2014)</w:t>
      </w:r>
      <w:r w:rsidR="007F7968">
        <w:rPr>
          <w:rFonts w:ascii="Arial" w:hAnsi="Arial" w:cs="Arial"/>
          <w:sz w:val="24"/>
          <w:szCs w:val="24"/>
          <w:lang w:val="es-ES_tradnl"/>
        </w:rPr>
        <w:fldChar w:fldCharType="end"/>
      </w:r>
      <w:r w:rsidR="007F7968">
        <w:rPr>
          <w:rFonts w:ascii="Arial" w:hAnsi="Arial" w:cs="Arial"/>
          <w:sz w:val="24"/>
          <w:szCs w:val="24"/>
          <w:lang w:val="es-ES_tradnl"/>
        </w:rPr>
        <w:t>.</w:t>
      </w:r>
    </w:p>
    <w:p w14:paraId="321B1B3D" w14:textId="5EEF9B84" w:rsidR="00934F8F" w:rsidRDefault="00870A89" w:rsidP="002F5D9C">
      <w:pPr>
        <w:jc w:val="both"/>
        <w:rPr>
          <w:rFonts w:ascii="Arial" w:hAnsi="Arial" w:cs="Arial"/>
          <w:sz w:val="24"/>
          <w:szCs w:val="24"/>
        </w:rPr>
      </w:pPr>
      <w:r w:rsidRPr="00821DA9">
        <w:rPr>
          <w:rFonts w:ascii="Arial" w:hAnsi="Arial" w:cs="Arial"/>
          <w:sz w:val="24"/>
          <w:szCs w:val="24"/>
        </w:rPr>
        <w:t xml:space="preserve">Durante los últimos 40 años, las Instituciones de Educación Superior (IES de aquí en adelante), han ido </w:t>
      </w:r>
      <w:r w:rsidR="00EA5905">
        <w:rPr>
          <w:rFonts w:ascii="Arial" w:hAnsi="Arial" w:cs="Arial"/>
          <w:sz w:val="24"/>
          <w:szCs w:val="24"/>
        </w:rPr>
        <w:t xml:space="preserve">incursionando en ejercicios de </w:t>
      </w:r>
      <w:r w:rsidRPr="00821DA9">
        <w:rPr>
          <w:rFonts w:ascii="Arial" w:hAnsi="Arial" w:cs="Arial"/>
          <w:sz w:val="24"/>
          <w:szCs w:val="24"/>
        </w:rPr>
        <w:t>gestión comercial</w:t>
      </w:r>
      <w:r w:rsidR="00EA5905">
        <w:rPr>
          <w:rFonts w:ascii="Arial" w:hAnsi="Arial" w:cs="Arial"/>
          <w:sz w:val="24"/>
          <w:szCs w:val="24"/>
        </w:rPr>
        <w:t>,</w:t>
      </w:r>
      <w:r w:rsidRPr="00821DA9">
        <w:rPr>
          <w:rFonts w:ascii="Arial" w:hAnsi="Arial" w:cs="Arial"/>
          <w:sz w:val="24"/>
          <w:szCs w:val="24"/>
        </w:rPr>
        <w:t xml:space="preserve"> a través prácticas de marketing para adaptarse a los cambios del entorno, </w:t>
      </w:r>
      <w:r w:rsidR="00EA5905">
        <w:rPr>
          <w:rFonts w:ascii="Arial" w:hAnsi="Arial" w:cs="Arial"/>
          <w:sz w:val="24"/>
          <w:szCs w:val="24"/>
        </w:rPr>
        <w:t>a</w:t>
      </w:r>
      <w:r w:rsidRPr="00821DA9">
        <w:rPr>
          <w:rFonts w:ascii="Arial" w:hAnsi="Arial" w:cs="Arial"/>
          <w:sz w:val="24"/>
          <w:szCs w:val="24"/>
        </w:rPr>
        <w:t xml:space="preserve"> pesar de</w:t>
      </w:r>
      <w:r w:rsidR="00EA5905">
        <w:rPr>
          <w:rFonts w:ascii="Arial" w:hAnsi="Arial" w:cs="Arial"/>
          <w:sz w:val="24"/>
          <w:szCs w:val="24"/>
        </w:rPr>
        <w:t xml:space="preserve"> </w:t>
      </w:r>
      <w:r w:rsidRPr="00821DA9">
        <w:rPr>
          <w:rFonts w:ascii="Arial" w:hAnsi="Arial" w:cs="Arial"/>
          <w:sz w:val="24"/>
          <w:szCs w:val="24"/>
        </w:rPr>
        <w:t>l</w:t>
      </w:r>
      <w:r w:rsidR="00EA5905">
        <w:rPr>
          <w:rFonts w:ascii="Arial" w:hAnsi="Arial" w:cs="Arial"/>
          <w:sz w:val="24"/>
          <w:szCs w:val="24"/>
        </w:rPr>
        <w:t>o</w:t>
      </w:r>
      <w:r w:rsidRPr="00821DA9">
        <w:rPr>
          <w:rFonts w:ascii="Arial" w:hAnsi="Arial" w:cs="Arial"/>
          <w:sz w:val="24"/>
          <w:szCs w:val="24"/>
        </w:rPr>
        <w:t xml:space="preserve"> deba</w:t>
      </w:r>
      <w:r w:rsidR="00EA5905">
        <w:rPr>
          <w:rFonts w:ascii="Arial" w:hAnsi="Arial" w:cs="Arial"/>
          <w:sz w:val="24"/>
          <w:szCs w:val="24"/>
        </w:rPr>
        <w:t xml:space="preserve">tible que puede ser que </w:t>
      </w:r>
      <w:r w:rsidRPr="00821DA9">
        <w:rPr>
          <w:rFonts w:ascii="Arial" w:hAnsi="Arial" w:cs="Arial"/>
          <w:sz w:val="24"/>
          <w:szCs w:val="24"/>
        </w:rPr>
        <w:t xml:space="preserve">la educación superior </w:t>
      </w:r>
      <w:r w:rsidR="00EA5905">
        <w:rPr>
          <w:rFonts w:ascii="Arial" w:hAnsi="Arial" w:cs="Arial"/>
          <w:sz w:val="24"/>
          <w:szCs w:val="24"/>
        </w:rPr>
        <w:t xml:space="preserve">realice este tipo de ejercicios </w:t>
      </w:r>
      <w:r w:rsidR="007F7968">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F7968">
        <w:rPr>
          <w:rFonts w:ascii="Arial" w:hAnsi="Arial" w:cs="Arial"/>
          <w:sz w:val="24"/>
          <w:szCs w:val="24"/>
        </w:rPr>
        <w:fldChar w:fldCharType="separate"/>
      </w:r>
      <w:r w:rsidR="007F7968" w:rsidRPr="007F7968">
        <w:rPr>
          <w:rFonts w:ascii="Arial" w:hAnsi="Arial" w:cs="Arial"/>
          <w:noProof/>
          <w:sz w:val="24"/>
          <w:szCs w:val="24"/>
        </w:rPr>
        <w:t>(Han P, 2014)</w:t>
      </w:r>
      <w:r w:rsidR="007F7968">
        <w:rPr>
          <w:rFonts w:ascii="Arial" w:hAnsi="Arial" w:cs="Arial"/>
          <w:sz w:val="24"/>
          <w:szCs w:val="24"/>
        </w:rPr>
        <w:fldChar w:fldCharType="end"/>
      </w:r>
      <w:r w:rsidRPr="00821DA9">
        <w:rPr>
          <w:rFonts w:ascii="Arial" w:hAnsi="Arial" w:cs="Arial"/>
          <w:sz w:val="24"/>
          <w:szCs w:val="24"/>
          <w:lang w:val="es-ES_tradnl"/>
        </w:rPr>
        <w:t>.</w:t>
      </w:r>
      <w:r w:rsidRPr="00821DA9">
        <w:rPr>
          <w:rFonts w:ascii="Arial" w:hAnsi="Arial" w:cs="Arial"/>
          <w:sz w:val="24"/>
          <w:szCs w:val="24"/>
        </w:rPr>
        <w:t xml:space="preserve"> </w:t>
      </w:r>
      <w:r w:rsidR="00C41A04">
        <w:rPr>
          <w:rFonts w:ascii="Arial" w:hAnsi="Arial" w:cs="Arial"/>
          <w:sz w:val="24"/>
          <w:szCs w:val="24"/>
        </w:rPr>
        <w:t>D</w:t>
      </w:r>
      <w:r w:rsidR="00C41A04" w:rsidRPr="00821DA9">
        <w:rPr>
          <w:rFonts w:ascii="Arial" w:hAnsi="Arial" w:cs="Arial"/>
          <w:sz w:val="24"/>
          <w:szCs w:val="24"/>
        </w:rPr>
        <w:t>ebido al alto nivel actual de competencia por retención de estudiantes</w:t>
      </w:r>
      <w:r w:rsidR="00C41A04">
        <w:rPr>
          <w:rFonts w:ascii="Arial" w:hAnsi="Arial" w:cs="Arial"/>
          <w:sz w:val="24"/>
          <w:szCs w:val="24"/>
        </w:rPr>
        <w:t xml:space="preserve"> </w:t>
      </w:r>
      <w:r w:rsidR="00C41A04" w:rsidRPr="00821DA9">
        <w:rPr>
          <w:rFonts w:ascii="Arial" w:hAnsi="Arial" w:cs="Arial"/>
          <w:sz w:val="24"/>
          <w:szCs w:val="24"/>
        </w:rPr>
        <w:t xml:space="preserve">más deseables, </w:t>
      </w:r>
      <w:r w:rsidR="00C41A04">
        <w:rPr>
          <w:rFonts w:ascii="Arial" w:hAnsi="Arial" w:cs="Arial"/>
          <w:sz w:val="24"/>
          <w:szCs w:val="24"/>
        </w:rPr>
        <w:t>l</w:t>
      </w:r>
      <w:r w:rsidR="00C41A04" w:rsidRPr="00821DA9">
        <w:rPr>
          <w:rFonts w:ascii="Arial" w:hAnsi="Arial" w:cs="Arial"/>
          <w:sz w:val="24"/>
          <w:szCs w:val="24"/>
        </w:rPr>
        <w:t xml:space="preserve">as IES deben establecer, mantener y desarrollar modelos estratégicos de comercialización que incluyen al cliente, </w:t>
      </w:r>
      <w:r w:rsidR="00C41A04">
        <w:rPr>
          <w:rFonts w:ascii="Arial" w:hAnsi="Arial" w:cs="Arial"/>
          <w:sz w:val="24"/>
          <w:szCs w:val="24"/>
        </w:rPr>
        <w:t>b</w:t>
      </w:r>
      <w:r w:rsidR="00C41A04" w:rsidRPr="00821DA9">
        <w:rPr>
          <w:rFonts w:ascii="Arial" w:hAnsi="Arial" w:cs="Arial"/>
          <w:sz w:val="24"/>
          <w:szCs w:val="24"/>
        </w:rPr>
        <w:t>asad</w:t>
      </w:r>
      <w:r w:rsidR="00C41A04">
        <w:rPr>
          <w:rFonts w:ascii="Arial" w:hAnsi="Arial" w:cs="Arial"/>
          <w:sz w:val="24"/>
          <w:szCs w:val="24"/>
        </w:rPr>
        <w:t>o</w:t>
      </w:r>
      <w:r w:rsidR="00C41A04" w:rsidRPr="00821DA9">
        <w:rPr>
          <w:rFonts w:ascii="Arial" w:hAnsi="Arial" w:cs="Arial"/>
          <w:sz w:val="24"/>
          <w:szCs w:val="24"/>
        </w:rPr>
        <w:t xml:space="preserve">s en un marketing mix. </w:t>
      </w:r>
      <w:r w:rsidR="00C41A04" w:rsidRPr="00CD7A02">
        <w:rPr>
          <w:rFonts w:ascii="Arial" w:hAnsi="Arial" w:cs="Arial"/>
          <w:sz w:val="24"/>
          <w:szCs w:val="24"/>
        </w:rPr>
        <w:fldChar w:fldCharType="begin" w:fldLock="1"/>
      </w:r>
      <w:r w:rsidR="00C41A04" w:rsidRPr="00CD7A02">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"http://www.mendeley.com/documents/?uuid=b7121c5a-6250-4a14-ac2a-da3be8a4fc3a", "http://www.mendeley.com/documents/?uuid=c1e1627a-f910-4293-9cbe-68933200c5c4"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C41A04" w:rsidRPr="00CD7A02">
        <w:rPr>
          <w:rFonts w:ascii="Arial" w:hAnsi="Arial" w:cs="Arial"/>
          <w:sz w:val="24"/>
          <w:szCs w:val="24"/>
        </w:rPr>
        <w:fldChar w:fldCharType="separate"/>
      </w:r>
      <w:r w:rsidR="00C41A04" w:rsidRPr="00CD7A02">
        <w:rPr>
          <w:rFonts w:ascii="Arial" w:hAnsi="Arial" w:cs="Arial"/>
          <w:noProof/>
          <w:sz w:val="24"/>
          <w:szCs w:val="24"/>
        </w:rPr>
        <w:t>Bejou D., Bejou A, (2012)</w:t>
      </w:r>
      <w:r w:rsidR="00C41A04" w:rsidRPr="00CD7A02">
        <w:rPr>
          <w:rFonts w:ascii="Arial" w:hAnsi="Arial" w:cs="Arial"/>
          <w:sz w:val="24"/>
          <w:szCs w:val="24"/>
        </w:rPr>
        <w:fldChar w:fldCharType="end"/>
      </w:r>
      <w:r w:rsidR="00C41A04" w:rsidRPr="00CD7A02">
        <w:rPr>
          <w:rFonts w:ascii="Arial" w:hAnsi="Arial" w:cs="Arial"/>
          <w:sz w:val="24"/>
          <w:szCs w:val="24"/>
        </w:rPr>
        <w:t>,</w:t>
      </w:r>
      <w:r w:rsidR="00EA5905" w:rsidRPr="00793D34">
        <w:rPr>
          <w:rFonts w:ascii="Arial" w:hAnsi="Arial" w:cs="Arial"/>
          <w:sz w:val="24"/>
          <w:szCs w:val="24"/>
        </w:rPr>
        <w:t>No obstante, c</w:t>
      </w:r>
      <w:r w:rsidR="002F5D9C" w:rsidRPr="00793D34">
        <w:rPr>
          <w:rFonts w:ascii="Arial" w:hAnsi="Arial" w:cs="Arial"/>
          <w:sz w:val="24"/>
          <w:szCs w:val="24"/>
        </w:rPr>
        <w:t xml:space="preserve">omo  afirma </w:t>
      </w:r>
      <w:r w:rsidR="0015408B" w:rsidRPr="00793D34">
        <w:rPr>
          <w:rFonts w:ascii="Arial" w:hAnsi="Arial" w:cs="Arial"/>
          <w:sz w:val="24"/>
          <w:szCs w:val="24"/>
        </w:rPr>
        <w:fldChar w:fldCharType="begin" w:fldLock="1"/>
      </w:r>
      <w:r w:rsidR="00F65655" w:rsidRPr="00793D34">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"http://www.mendeley.com/documents/?uuid=b7121c5a-6250-4a14-ac2a-da3be8a4fc3a", "http://www.mendeley.com/documents/?uuid=c1e1627a-f910-4293-9cbe-68933200c5c4"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sidRPr="00793D34">
        <w:rPr>
          <w:rFonts w:ascii="Arial" w:hAnsi="Arial" w:cs="Arial"/>
          <w:sz w:val="24"/>
          <w:szCs w:val="24"/>
        </w:rPr>
        <w:fldChar w:fldCharType="separate"/>
      </w:r>
      <w:r w:rsidR="0015408B" w:rsidRPr="00793D34">
        <w:rPr>
          <w:rFonts w:ascii="Arial" w:hAnsi="Arial" w:cs="Arial"/>
          <w:noProof/>
          <w:sz w:val="24"/>
          <w:szCs w:val="24"/>
        </w:rPr>
        <w:t xml:space="preserve">Bejou D., Bejou A, </w:t>
      </w:r>
      <w:r w:rsidR="009F4441" w:rsidRPr="00793D34">
        <w:rPr>
          <w:rFonts w:ascii="Arial" w:hAnsi="Arial" w:cs="Arial"/>
          <w:noProof/>
          <w:sz w:val="24"/>
          <w:szCs w:val="24"/>
        </w:rPr>
        <w:t>(</w:t>
      </w:r>
      <w:r w:rsidR="0015408B" w:rsidRPr="00793D34">
        <w:rPr>
          <w:rFonts w:ascii="Arial" w:hAnsi="Arial" w:cs="Arial"/>
          <w:noProof/>
          <w:sz w:val="24"/>
          <w:szCs w:val="24"/>
        </w:rPr>
        <w:t>2012)</w:t>
      </w:r>
      <w:r w:rsidR="0015408B" w:rsidRPr="00793D34">
        <w:rPr>
          <w:rFonts w:ascii="Arial" w:hAnsi="Arial" w:cs="Arial"/>
          <w:sz w:val="24"/>
          <w:szCs w:val="24"/>
        </w:rPr>
        <w:fldChar w:fldCharType="end"/>
      </w:r>
      <w:r w:rsidR="0015408B" w:rsidRPr="00793D34">
        <w:rPr>
          <w:rFonts w:ascii="Arial" w:hAnsi="Arial" w:cs="Arial"/>
          <w:sz w:val="24"/>
          <w:szCs w:val="24"/>
        </w:rPr>
        <w:t>,</w:t>
      </w:r>
      <w:r w:rsidR="002F5D9C" w:rsidRPr="00793D34">
        <w:rPr>
          <w:rFonts w:ascii="Arial" w:hAnsi="Arial" w:cs="Arial"/>
          <w:sz w:val="24"/>
          <w:szCs w:val="24"/>
        </w:rPr>
        <w:t xml:space="preserve"> la educación superior no describe a las instituciones como un "vendedor" o sus futuros estudiantes como "clientes", pero </w:t>
      </w:r>
      <w:r w:rsidR="00CF3B42">
        <w:rPr>
          <w:rFonts w:ascii="Arial" w:hAnsi="Arial" w:cs="Arial"/>
          <w:sz w:val="24"/>
          <w:szCs w:val="24"/>
        </w:rPr>
        <w:t xml:space="preserve">muestra que </w:t>
      </w:r>
      <w:r w:rsidR="002F5D9C" w:rsidRPr="00793D34">
        <w:rPr>
          <w:rFonts w:ascii="Arial" w:hAnsi="Arial" w:cs="Arial"/>
          <w:sz w:val="24"/>
          <w:szCs w:val="24"/>
        </w:rPr>
        <w:t xml:space="preserve">existe una relación de negocio, </w:t>
      </w:r>
      <w:r w:rsidR="00EA5905" w:rsidRPr="00793D34">
        <w:rPr>
          <w:rFonts w:ascii="Arial" w:hAnsi="Arial" w:cs="Arial"/>
          <w:sz w:val="24"/>
          <w:szCs w:val="24"/>
        </w:rPr>
        <w:t xml:space="preserve">toda vez </w:t>
      </w:r>
      <w:r w:rsidR="002F5D9C" w:rsidRPr="00793D34">
        <w:rPr>
          <w:rFonts w:ascii="Arial" w:hAnsi="Arial" w:cs="Arial"/>
          <w:sz w:val="24"/>
          <w:szCs w:val="24"/>
        </w:rPr>
        <w:t xml:space="preserve">que </w:t>
      </w:r>
      <w:r w:rsidR="00EA5905" w:rsidRPr="00793D34">
        <w:rPr>
          <w:rFonts w:ascii="Arial" w:hAnsi="Arial" w:cs="Arial"/>
          <w:sz w:val="24"/>
          <w:szCs w:val="24"/>
        </w:rPr>
        <w:t>existe un servicio entregado y un agente recibiéndole y, por ende, una transacción</w:t>
      </w:r>
      <w:r w:rsidR="002F5D9C" w:rsidRPr="00793D34">
        <w:rPr>
          <w:rFonts w:ascii="Arial" w:hAnsi="Arial" w:cs="Arial"/>
          <w:sz w:val="24"/>
          <w:szCs w:val="24"/>
        </w:rPr>
        <w:t>.</w:t>
      </w:r>
      <w:r w:rsidR="002F5D9C" w:rsidRPr="00821DA9">
        <w:rPr>
          <w:rFonts w:ascii="Arial" w:hAnsi="Arial" w:cs="Arial"/>
          <w:sz w:val="24"/>
          <w:szCs w:val="24"/>
        </w:rPr>
        <w:t xml:space="preserve"> </w:t>
      </w:r>
      <w:r w:rsidR="00EA5905">
        <w:rPr>
          <w:rFonts w:ascii="Arial" w:hAnsi="Arial" w:cs="Arial"/>
          <w:sz w:val="24"/>
          <w:szCs w:val="24"/>
        </w:rPr>
        <w:t xml:space="preserve">En este </w:t>
      </w:r>
      <w:r w:rsidR="00934F8F">
        <w:rPr>
          <w:rFonts w:ascii="Arial" w:hAnsi="Arial" w:cs="Arial"/>
          <w:sz w:val="24"/>
          <w:szCs w:val="24"/>
        </w:rPr>
        <w:t xml:space="preserve">tipo de </w:t>
      </w:r>
      <w:r w:rsidR="00EA5905">
        <w:rPr>
          <w:rFonts w:ascii="Arial" w:hAnsi="Arial" w:cs="Arial"/>
          <w:sz w:val="24"/>
          <w:szCs w:val="24"/>
        </w:rPr>
        <w:t>escenario</w:t>
      </w:r>
      <w:r w:rsidR="00934F8F" w:rsidRPr="00934F8F">
        <w:t xml:space="preserve"> </w:t>
      </w:r>
      <w:r w:rsidR="00934F8F" w:rsidRPr="00934F8F">
        <w:rPr>
          <w:rFonts w:ascii="Arial" w:hAnsi="Arial" w:cs="Arial"/>
          <w:sz w:val="24"/>
          <w:szCs w:val="24"/>
        </w:rPr>
        <w:t>A pesar de la naturaleza comercial del reclutamiento de estudiantes, sigue habiendo un entendimiento de que un título universitario es más que una mercancía (McQuillan 2014).</w:t>
      </w:r>
    </w:p>
    <w:p w14:paraId="1CDE4B2F" w14:textId="60C99C1D" w:rsidR="00934F8F" w:rsidRDefault="00C41A04" w:rsidP="002F5D9C">
      <w:pPr>
        <w:jc w:val="both"/>
        <w:rPr>
          <w:rFonts w:ascii="Arial" w:hAnsi="Arial" w:cs="Arial"/>
          <w:sz w:val="24"/>
          <w:szCs w:val="24"/>
        </w:rPr>
      </w:pPr>
      <w:r w:rsidRPr="00B361BB" w:rsidDel="00934F8F">
        <w:rPr>
          <w:rFonts w:ascii="Arial" w:hAnsi="Arial" w:cs="Arial"/>
          <w:sz w:val="24"/>
          <w:szCs w:val="24"/>
        </w:rPr>
        <w:t xml:space="preserve"> </w:t>
      </w:r>
    </w:p>
    <w:p w14:paraId="16F706B2" w14:textId="77777777" w:rsidR="00934F8F" w:rsidRDefault="00934F8F" w:rsidP="002F5D9C">
      <w:pPr>
        <w:jc w:val="both"/>
        <w:rPr>
          <w:rFonts w:ascii="Arial" w:hAnsi="Arial" w:cs="Arial"/>
          <w:sz w:val="24"/>
          <w:szCs w:val="24"/>
        </w:rPr>
      </w:pPr>
    </w:p>
    <w:p w14:paraId="0E008E6F" w14:textId="77777777" w:rsidR="002F3BFB" w:rsidRPr="00821DA9" w:rsidRDefault="002F3BFB" w:rsidP="002F5D9C">
      <w:pPr>
        <w:jc w:val="both"/>
        <w:rPr>
          <w:rFonts w:ascii="Arial" w:hAnsi="Arial" w:cs="Arial"/>
          <w:sz w:val="24"/>
          <w:szCs w:val="24"/>
        </w:rPr>
      </w:pPr>
    </w:p>
    <w:p w14:paraId="20285CD5" w14:textId="77777777" w:rsidR="00C41A04" w:rsidRPr="00821DA9" w:rsidRDefault="00F43695" w:rsidP="00C41A04">
      <w:pPr>
        <w:jc w:val="both"/>
        <w:rPr>
          <w:rFonts w:ascii="Arial" w:hAnsi="Arial" w:cs="Arial"/>
          <w:sz w:val="24"/>
          <w:szCs w:val="24"/>
        </w:rPr>
      </w:pPr>
      <w:r w:rsidRPr="002D65CA">
        <w:rPr>
          <w:rFonts w:ascii="Arial" w:hAnsi="Arial" w:cs="Arial"/>
          <w:sz w:val="24"/>
          <w:szCs w:val="24"/>
        </w:rPr>
        <w:lastRenderedPageBreak/>
        <w:t xml:space="preserve">Las </w:t>
      </w:r>
      <w:r w:rsidR="004A1F17" w:rsidRPr="002D65CA">
        <w:rPr>
          <w:rFonts w:ascii="Arial" w:hAnsi="Arial" w:cs="Arial"/>
          <w:sz w:val="24"/>
          <w:szCs w:val="24"/>
        </w:rPr>
        <w:t>IES afrontan</w:t>
      </w:r>
      <w:r w:rsidRPr="002D65CA">
        <w:rPr>
          <w:rFonts w:ascii="Arial" w:hAnsi="Arial" w:cs="Arial"/>
          <w:sz w:val="24"/>
          <w:szCs w:val="24"/>
        </w:rPr>
        <w:t xml:space="preserve"> muchos retos, el más crítico posiblemente sea el de </w:t>
      </w:r>
      <w:r w:rsidR="004A1F17" w:rsidRPr="002D65CA">
        <w:rPr>
          <w:rFonts w:ascii="Arial" w:hAnsi="Arial" w:cs="Arial"/>
          <w:sz w:val="24"/>
          <w:szCs w:val="24"/>
        </w:rPr>
        <w:t>realizar reclutamiento de estudiantes</w:t>
      </w:r>
      <w:r w:rsidRPr="002D65CA">
        <w:rPr>
          <w:rFonts w:ascii="Arial" w:hAnsi="Arial" w:cs="Arial"/>
          <w:sz w:val="24"/>
          <w:szCs w:val="24"/>
        </w:rPr>
        <w:t xml:space="preserve">, y adicionalmente gestionar la matrícula y retención exitosa de estudiantes de calificado nivel académico. </w:t>
      </w:r>
      <w:r w:rsidR="00C41A04" w:rsidRPr="002D65CA">
        <w:rPr>
          <w:rFonts w:ascii="Arial" w:hAnsi="Arial" w:cs="Arial"/>
          <w:sz w:val="24"/>
          <w:szCs w:val="24"/>
        </w:rPr>
        <w:fldChar w:fldCharType="begin" w:fldLock="1"/>
      </w:r>
      <w:r w:rsidR="00C41A04" w:rsidRPr="002D65CA">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C41A04" w:rsidRPr="002D65CA">
        <w:rPr>
          <w:rFonts w:ascii="Arial" w:hAnsi="Arial" w:cs="Arial"/>
          <w:sz w:val="24"/>
          <w:szCs w:val="24"/>
        </w:rPr>
        <w:fldChar w:fldCharType="separate"/>
      </w:r>
      <w:r w:rsidR="00C41A04" w:rsidRPr="002D65CA">
        <w:rPr>
          <w:rFonts w:ascii="Arial" w:hAnsi="Arial" w:cs="Arial"/>
          <w:noProof/>
          <w:sz w:val="24"/>
          <w:szCs w:val="24"/>
        </w:rPr>
        <w:t>(Bejou D., Bejou A, 2012)</w:t>
      </w:r>
      <w:r w:rsidR="00C41A04" w:rsidRPr="002D65CA">
        <w:rPr>
          <w:rFonts w:ascii="Arial" w:hAnsi="Arial" w:cs="Arial"/>
          <w:sz w:val="24"/>
          <w:szCs w:val="24"/>
        </w:rPr>
        <w:fldChar w:fldCharType="end"/>
      </w:r>
      <w:r w:rsidR="00C41A04" w:rsidRPr="002D65CA">
        <w:rPr>
          <w:rFonts w:ascii="Arial" w:hAnsi="Arial" w:cs="Arial"/>
          <w:sz w:val="24"/>
          <w:szCs w:val="24"/>
        </w:rPr>
        <w:t>.</w:t>
      </w:r>
    </w:p>
    <w:p w14:paraId="73C303FD" w14:textId="3176F18F" w:rsidR="00F43695" w:rsidRPr="00821DA9" w:rsidRDefault="00F43695" w:rsidP="00E75982">
      <w:pPr>
        <w:jc w:val="both"/>
        <w:rPr>
          <w:rFonts w:ascii="Arial" w:hAnsi="Arial" w:cs="Arial"/>
          <w:sz w:val="24"/>
          <w:szCs w:val="24"/>
        </w:rPr>
      </w:pPr>
      <w:r w:rsidRPr="00821DA9">
        <w:rPr>
          <w:rFonts w:ascii="Arial" w:hAnsi="Arial" w:cs="Arial"/>
          <w:sz w:val="24"/>
          <w:szCs w:val="24"/>
        </w:rPr>
        <w:t xml:space="preserve">Estos retos han llevado a </w:t>
      </w:r>
      <w:r w:rsidR="004A1F17" w:rsidRPr="00821DA9">
        <w:rPr>
          <w:rFonts w:ascii="Arial" w:hAnsi="Arial" w:cs="Arial"/>
          <w:sz w:val="24"/>
          <w:szCs w:val="24"/>
        </w:rPr>
        <w:t xml:space="preserve">un </w:t>
      </w:r>
      <w:r w:rsidRPr="00821DA9">
        <w:rPr>
          <w:rFonts w:ascii="Arial" w:hAnsi="Arial" w:cs="Arial"/>
          <w:sz w:val="24"/>
          <w:szCs w:val="24"/>
        </w:rPr>
        <w:t xml:space="preserve">equilibrio puntuado </w:t>
      </w:r>
      <w:r w:rsidR="004A1F17" w:rsidRPr="00821DA9">
        <w:rPr>
          <w:rFonts w:ascii="Arial" w:hAnsi="Arial" w:cs="Arial"/>
          <w:sz w:val="24"/>
          <w:szCs w:val="24"/>
        </w:rPr>
        <w:t>por parte de</w:t>
      </w:r>
      <w:r w:rsidRPr="00821DA9">
        <w:rPr>
          <w:rFonts w:ascii="Arial" w:hAnsi="Arial" w:cs="Arial"/>
          <w:sz w:val="24"/>
          <w:szCs w:val="24"/>
        </w:rPr>
        <w:t xml:space="preserve"> las </w:t>
      </w:r>
      <w:r w:rsidR="004A1F17" w:rsidRPr="00821DA9">
        <w:rPr>
          <w:rFonts w:ascii="Arial" w:hAnsi="Arial" w:cs="Arial"/>
          <w:sz w:val="24"/>
          <w:szCs w:val="24"/>
        </w:rPr>
        <w:t xml:space="preserve">IES para que </w:t>
      </w:r>
      <w:r w:rsidRPr="00821DA9">
        <w:rPr>
          <w:rFonts w:ascii="Arial" w:hAnsi="Arial" w:cs="Arial"/>
          <w:sz w:val="24"/>
          <w:szCs w:val="24"/>
        </w:rPr>
        <w:t xml:space="preserve">puedan avanzar </w:t>
      </w:r>
      <w:r w:rsidR="004A1F17" w:rsidRPr="00821DA9">
        <w:rPr>
          <w:rFonts w:ascii="Arial" w:hAnsi="Arial" w:cs="Arial"/>
          <w:sz w:val="24"/>
          <w:szCs w:val="24"/>
        </w:rPr>
        <w:t xml:space="preserve">y realizar </w:t>
      </w:r>
      <w:r w:rsidRPr="00821DA9">
        <w:rPr>
          <w:rFonts w:ascii="Arial" w:hAnsi="Arial" w:cs="Arial"/>
          <w:sz w:val="24"/>
          <w:szCs w:val="24"/>
        </w:rPr>
        <w:t>cambio</w:t>
      </w:r>
      <w:r w:rsidR="004A1F17" w:rsidRPr="00821DA9">
        <w:rPr>
          <w:rFonts w:ascii="Arial" w:hAnsi="Arial" w:cs="Arial"/>
          <w:sz w:val="24"/>
          <w:szCs w:val="24"/>
        </w:rPr>
        <w:t>s</w:t>
      </w:r>
      <w:r w:rsidRPr="00821DA9">
        <w:rPr>
          <w:rFonts w:ascii="Arial" w:hAnsi="Arial" w:cs="Arial"/>
          <w:sz w:val="24"/>
          <w:szCs w:val="24"/>
        </w:rPr>
        <w:t xml:space="preserve"> tanto </w:t>
      </w:r>
      <w:r w:rsidR="004A1F17" w:rsidRPr="00821DA9">
        <w:rPr>
          <w:rFonts w:ascii="Arial" w:hAnsi="Arial" w:cs="Arial"/>
          <w:sz w:val="24"/>
          <w:szCs w:val="24"/>
        </w:rPr>
        <w:t>a nivel interno</w:t>
      </w:r>
      <w:r w:rsidRPr="00821DA9">
        <w:rPr>
          <w:rFonts w:ascii="Arial" w:hAnsi="Arial" w:cs="Arial"/>
          <w:sz w:val="24"/>
          <w:szCs w:val="24"/>
        </w:rPr>
        <w:t xml:space="preserve"> como extern</w:t>
      </w:r>
      <w:r w:rsidR="004A1F17" w:rsidRPr="00821DA9">
        <w:rPr>
          <w:rFonts w:ascii="Arial" w:hAnsi="Arial" w:cs="Arial"/>
          <w:sz w:val="24"/>
          <w:szCs w:val="24"/>
        </w:rPr>
        <w:t>o</w:t>
      </w:r>
      <w:r w:rsidRPr="00821DA9">
        <w:rPr>
          <w:rFonts w:ascii="Arial" w:hAnsi="Arial" w:cs="Arial"/>
          <w:sz w:val="24"/>
          <w:szCs w:val="24"/>
        </w:rPr>
        <w:t>. Para lograr su gestión comercial deben practicar y adoptar principios de compartir gobierno, a fin de crear equipos de trabajo para hacer gestión compartida con colaboración de facultades, personal, administradores y estudiantes para trabajar juntos y lograr la misión institucional</w:t>
      </w:r>
      <w:r w:rsidR="0015408B" w:rsidRPr="0015408B">
        <w:rPr>
          <w:rFonts w:ascii="Arial" w:hAnsi="Arial" w:cs="Arial"/>
          <w:sz w:val="24"/>
          <w:szCs w:val="24"/>
        </w:rPr>
        <w:t xml:space="preserve">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15408B">
        <w:rPr>
          <w:rFonts w:ascii="Arial" w:hAnsi="Arial" w:cs="Arial"/>
          <w:sz w:val="24"/>
          <w:szCs w:val="24"/>
        </w:rPr>
        <w:t>.</w:t>
      </w:r>
    </w:p>
    <w:p w14:paraId="261C21CC" w14:textId="49459B17" w:rsidR="002F55F1" w:rsidRPr="006869C6" w:rsidRDefault="002F55F1" w:rsidP="002F55F1">
      <w:pPr>
        <w:jc w:val="both"/>
        <w:rPr>
          <w:rFonts w:ascii="Arial" w:hAnsi="Arial" w:cs="Arial"/>
          <w:sz w:val="24"/>
          <w:szCs w:val="24"/>
        </w:rPr>
      </w:pPr>
      <w:r w:rsidRPr="00821DA9">
        <w:rPr>
          <w:rFonts w:ascii="Arial" w:hAnsi="Arial" w:cs="Arial"/>
          <w:sz w:val="24"/>
          <w:szCs w:val="24"/>
        </w:rPr>
        <w:t xml:space="preserve">El reto de la gestión comercial en la educación superior se encuentra en la naturaleza intangible de la misma educación </w:t>
      </w:r>
      <w:r w:rsidRPr="00636AD7">
        <w:rPr>
          <w:rFonts w:ascii="Arial" w:hAnsi="Arial" w:cs="Arial"/>
          <w:sz w:val="24"/>
          <w:szCs w:val="24"/>
        </w:rPr>
        <w:t>(Anctil, 2008)</w:t>
      </w:r>
      <w:r w:rsidR="005C1DEF" w:rsidRPr="00636AD7">
        <w:rPr>
          <w:rFonts w:ascii="Arial" w:hAnsi="Arial" w:cs="Arial"/>
          <w:sz w:val="24"/>
          <w:szCs w:val="24"/>
        </w:rPr>
        <w:t>.</w:t>
      </w:r>
      <w:r w:rsidR="005C1DEF">
        <w:rPr>
          <w:rFonts w:ascii="Arial" w:hAnsi="Arial" w:cs="Arial"/>
          <w:sz w:val="24"/>
          <w:szCs w:val="24"/>
        </w:rPr>
        <w:t xml:space="preserve"> En este sentido, l</w:t>
      </w:r>
      <w:r w:rsidRPr="00821DA9">
        <w:rPr>
          <w:rFonts w:ascii="Arial" w:hAnsi="Arial" w:cs="Arial"/>
          <w:sz w:val="24"/>
          <w:szCs w:val="24"/>
        </w:rPr>
        <w:t xml:space="preserve">os beneficios de la educación no están disponibles inmediatamente después de la compra. Por lo tanto, la gestión comercial de la educación superior requiere identificación de </w:t>
      </w:r>
      <w:r w:rsidR="005C1DEF">
        <w:rPr>
          <w:rFonts w:ascii="Arial" w:hAnsi="Arial" w:cs="Arial"/>
          <w:sz w:val="24"/>
          <w:szCs w:val="24"/>
        </w:rPr>
        <w:t xml:space="preserve">los atributos de valor tangibles </w:t>
      </w:r>
      <w:r w:rsidRPr="00821DA9">
        <w:rPr>
          <w:rFonts w:ascii="Arial" w:hAnsi="Arial" w:cs="Arial"/>
          <w:sz w:val="24"/>
          <w:szCs w:val="24"/>
        </w:rPr>
        <w:t>de una institución</w:t>
      </w:r>
      <w:r w:rsidR="005C1DEF">
        <w:rPr>
          <w:rFonts w:ascii="Arial" w:hAnsi="Arial" w:cs="Arial"/>
          <w:sz w:val="24"/>
          <w:szCs w:val="24"/>
        </w:rPr>
        <w:t>; lo anterior, en un contexto de una oferta diversa por parte de la competencia</w:t>
      </w:r>
      <w:r w:rsidRPr="00821DA9">
        <w:rPr>
          <w:rFonts w:ascii="Arial" w:hAnsi="Arial" w:cs="Arial"/>
          <w:sz w:val="24"/>
          <w:szCs w:val="24"/>
        </w:rPr>
        <w:t xml:space="preserve"> (Anctil, 2008). </w:t>
      </w:r>
      <w:r w:rsidR="00A12016">
        <w:rPr>
          <w:rFonts w:ascii="Arial" w:hAnsi="Arial" w:cs="Arial"/>
          <w:sz w:val="24"/>
          <w:szCs w:val="24"/>
          <w:lang w:val="es-ES_tradnl"/>
        </w:rPr>
        <w:fldChar w:fldCharType="begin" w:fldLock="1"/>
      </w:r>
      <w:r w:rsidR="00A12016">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A12016">
        <w:rPr>
          <w:rFonts w:ascii="Arial" w:hAnsi="Arial" w:cs="Arial"/>
          <w:sz w:val="24"/>
          <w:szCs w:val="24"/>
          <w:lang w:val="es-ES_tradnl"/>
        </w:rPr>
        <w:fldChar w:fldCharType="separate"/>
      </w:r>
      <w:r w:rsidR="00A12016" w:rsidRPr="007F7968">
        <w:rPr>
          <w:rFonts w:ascii="Arial" w:hAnsi="Arial" w:cs="Arial"/>
          <w:noProof/>
          <w:sz w:val="24"/>
          <w:szCs w:val="24"/>
          <w:lang w:val="es-ES_tradnl"/>
        </w:rPr>
        <w:t>(Han P, 2014)</w:t>
      </w:r>
      <w:r w:rsidR="00A12016">
        <w:rPr>
          <w:rFonts w:ascii="Arial" w:hAnsi="Arial" w:cs="Arial"/>
          <w:sz w:val="24"/>
          <w:szCs w:val="24"/>
          <w:lang w:val="es-ES_tradnl"/>
        </w:rPr>
        <w:fldChar w:fldCharType="end"/>
      </w:r>
      <w:r w:rsidR="00134B3A" w:rsidRPr="006869C6">
        <w:rPr>
          <w:rFonts w:ascii="Arial" w:hAnsi="Arial" w:cs="Arial"/>
          <w:sz w:val="24"/>
          <w:szCs w:val="24"/>
          <w:lang w:val="es-ES_tradnl"/>
        </w:rPr>
        <w:t>.</w:t>
      </w:r>
      <w:r w:rsidR="00C41A04" w:rsidRPr="006869C6" w:rsidDel="00CF3B42">
        <w:rPr>
          <w:rFonts w:ascii="Arial" w:hAnsi="Arial" w:cs="Arial"/>
          <w:sz w:val="24"/>
          <w:szCs w:val="24"/>
        </w:rPr>
        <w:t xml:space="preserve"> </w:t>
      </w:r>
      <w:r w:rsidR="00C41A04" w:rsidRPr="006869C6">
        <w:rPr>
          <w:rFonts w:ascii="Arial" w:hAnsi="Arial" w:cs="Arial"/>
          <w:sz w:val="24"/>
          <w:szCs w:val="24"/>
        </w:rPr>
        <w:t>Se entiende y se espera que sea una asociación entre la institución y el estudiante en el que ambos contribuyen al éxito de los resultados Huang I.Y., Raimo V., Humfrey C, (2014).</w:t>
      </w:r>
    </w:p>
    <w:p w14:paraId="20495EAF" w14:textId="77777777" w:rsidR="00A3077C" w:rsidRPr="00821DA9" w:rsidRDefault="00A3077C" w:rsidP="00A3077C">
      <w:pPr>
        <w:jc w:val="both"/>
        <w:rPr>
          <w:rFonts w:ascii="Arial" w:hAnsi="Arial" w:cs="Arial"/>
          <w:sz w:val="24"/>
          <w:szCs w:val="24"/>
        </w:rPr>
      </w:pPr>
      <w:r w:rsidRPr="00821DA9">
        <w:rPr>
          <w:rFonts w:ascii="Arial" w:hAnsi="Arial" w:cs="Arial"/>
          <w:sz w:val="24"/>
          <w:szCs w:val="24"/>
        </w:rPr>
        <w:t xml:space="preserve">Identificar los segmentos del mercado objetivo por parte de las IES, da pie a </w:t>
      </w:r>
      <w:r w:rsidR="00FB384E" w:rsidRPr="00C522C9">
        <w:rPr>
          <w:rFonts w:ascii="Arial" w:hAnsi="Arial" w:cs="Arial"/>
          <w:sz w:val="24"/>
          <w:szCs w:val="24"/>
        </w:rPr>
        <w:t xml:space="preserve">evaluar las buenas </w:t>
      </w:r>
      <w:r w:rsidR="00C522C9" w:rsidRPr="00C522C9">
        <w:rPr>
          <w:rFonts w:ascii="Arial" w:hAnsi="Arial" w:cs="Arial"/>
          <w:sz w:val="24"/>
          <w:szCs w:val="24"/>
        </w:rPr>
        <w:t>prácticas</w:t>
      </w:r>
      <w:r w:rsidR="00FB384E" w:rsidRPr="00C522C9">
        <w:rPr>
          <w:rFonts w:ascii="Arial" w:hAnsi="Arial" w:cs="Arial"/>
          <w:sz w:val="24"/>
          <w:szCs w:val="24"/>
        </w:rPr>
        <w:t xml:space="preserve"> </w:t>
      </w:r>
      <w:r w:rsidRPr="00C522C9">
        <w:rPr>
          <w:rFonts w:ascii="Arial" w:hAnsi="Arial" w:cs="Arial"/>
          <w:sz w:val="24"/>
          <w:szCs w:val="24"/>
        </w:rPr>
        <w:t>de gestión comercial. La segmentación del mercado cuando se aplica a la educación superior permite a los administradore</w:t>
      </w:r>
      <w:r w:rsidRPr="00821DA9">
        <w:rPr>
          <w:rFonts w:ascii="Arial" w:hAnsi="Arial" w:cs="Arial"/>
          <w:sz w:val="24"/>
          <w:szCs w:val="24"/>
        </w:rPr>
        <w:t>s de las universidades identificar grupos de estudiantes que son más propensos a inscribirse en sus instituciones, a los cuales deb</w:t>
      </w:r>
      <w:r w:rsidR="006B33E5">
        <w:rPr>
          <w:rFonts w:ascii="Arial" w:hAnsi="Arial" w:cs="Arial"/>
          <w:sz w:val="24"/>
          <w:szCs w:val="24"/>
        </w:rPr>
        <w:t xml:space="preserve">en ir dirigidas todas aquellas </w:t>
      </w:r>
      <w:r w:rsidRPr="00821DA9">
        <w:rPr>
          <w:rFonts w:ascii="Arial" w:hAnsi="Arial" w:cs="Arial"/>
          <w:sz w:val="24"/>
          <w:szCs w:val="24"/>
        </w:rPr>
        <w:t>actividades de reclutamiento por medio de diferentes técnicas de comunicación, suministro de información y servicios que se adapten a las necesidades de los diferentes grupos de estudiantes para que la gestión comercial de la IES genere</w:t>
      </w:r>
      <w:r w:rsidR="00360B0C" w:rsidRPr="00821DA9">
        <w:rPr>
          <w:rFonts w:ascii="Arial" w:hAnsi="Arial" w:cs="Arial"/>
          <w:sz w:val="24"/>
          <w:szCs w:val="24"/>
        </w:rPr>
        <w:t xml:space="preserve"> r</w:t>
      </w:r>
      <w:r w:rsidRPr="00821DA9">
        <w:rPr>
          <w:rFonts w:ascii="Arial" w:hAnsi="Arial" w:cs="Arial"/>
          <w:sz w:val="24"/>
          <w:szCs w:val="24"/>
        </w:rPr>
        <w:t>eservas de admisión y fomente la matricula del futuro estudiante</w:t>
      </w:r>
      <w:r w:rsidR="00D71E49" w:rsidRPr="00821DA9">
        <w:rPr>
          <w:rFonts w:ascii="Arial" w:hAnsi="Arial" w:cs="Arial"/>
          <w:sz w:val="24"/>
          <w:szCs w:val="24"/>
          <w:lang w:val="es-ES_tradnl"/>
        </w:rPr>
        <w:t xml:space="preserve">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7111E4">
        <w:rPr>
          <w:rFonts w:ascii="Arial" w:hAnsi="Arial" w:cs="Arial"/>
          <w:sz w:val="24"/>
          <w:szCs w:val="24"/>
          <w:lang w:val="es-ES_tradnl"/>
        </w:rPr>
        <w:t>.</w:t>
      </w:r>
    </w:p>
    <w:p w14:paraId="39C235AB" w14:textId="77777777" w:rsidR="00F84C53" w:rsidRPr="00821DA9" w:rsidRDefault="00F84C53" w:rsidP="00F84C53">
      <w:pPr>
        <w:jc w:val="both"/>
        <w:rPr>
          <w:rFonts w:ascii="Arial" w:hAnsi="Arial" w:cs="Arial"/>
          <w:sz w:val="24"/>
          <w:szCs w:val="24"/>
        </w:rPr>
      </w:pPr>
      <w:r w:rsidRPr="002467A3">
        <w:rPr>
          <w:rFonts w:ascii="Arial" w:hAnsi="Arial" w:cs="Arial"/>
          <w:sz w:val="24"/>
          <w:szCs w:val="24"/>
        </w:rPr>
        <w:t xml:space="preserve">Para </w:t>
      </w:r>
      <w:r w:rsidR="00496FB5" w:rsidRPr="002467A3">
        <w:rPr>
          <w:rFonts w:ascii="Arial" w:hAnsi="Arial" w:cs="Arial"/>
          <w:sz w:val="24"/>
          <w:szCs w:val="24"/>
        </w:rPr>
        <w:t>(</w:t>
      </w:r>
      <w:r w:rsidRPr="002467A3">
        <w:rPr>
          <w:rFonts w:ascii="Arial" w:hAnsi="Arial" w:cs="Arial"/>
          <w:sz w:val="24"/>
          <w:szCs w:val="24"/>
        </w:rPr>
        <w:t>Anctil, 2008</w:t>
      </w:r>
      <w:r w:rsidR="00496FB5" w:rsidRPr="002467A3">
        <w:rPr>
          <w:rFonts w:ascii="Arial" w:hAnsi="Arial" w:cs="Arial"/>
          <w:sz w:val="24"/>
          <w:szCs w:val="24"/>
        </w:rPr>
        <w:t>)</w:t>
      </w:r>
      <w:r w:rsidRPr="002467A3">
        <w:rPr>
          <w:rFonts w:ascii="Arial" w:hAnsi="Arial" w:cs="Arial"/>
          <w:sz w:val="24"/>
          <w:szCs w:val="24"/>
        </w:rPr>
        <w:t xml:space="preserve">, los esfuerzos de marketing en muchas IES se han convertido en estrategias altamente organizadas y fuertemente controladas por completo, </w:t>
      </w:r>
      <w:r w:rsidR="00360B0C" w:rsidRPr="002467A3">
        <w:rPr>
          <w:rFonts w:ascii="Arial" w:hAnsi="Arial" w:cs="Arial"/>
          <w:sz w:val="24"/>
          <w:szCs w:val="24"/>
        </w:rPr>
        <w:t xml:space="preserve">ya que </w:t>
      </w:r>
      <w:r w:rsidRPr="002467A3">
        <w:rPr>
          <w:rFonts w:ascii="Arial" w:hAnsi="Arial" w:cs="Arial"/>
          <w:sz w:val="24"/>
          <w:szCs w:val="24"/>
        </w:rPr>
        <w:t>nuevas unidades de marketing se establecieron para crear, mantener y promover la imagen de la academia</w:t>
      </w:r>
      <w:r w:rsidR="00360B0C" w:rsidRPr="002467A3">
        <w:rPr>
          <w:rFonts w:ascii="Arial" w:hAnsi="Arial" w:cs="Arial"/>
          <w:sz w:val="24"/>
          <w:szCs w:val="24"/>
        </w:rPr>
        <w:t>.</w:t>
      </w:r>
      <w:r w:rsidRPr="002467A3">
        <w:rPr>
          <w:rFonts w:ascii="Arial" w:hAnsi="Arial" w:cs="Arial"/>
          <w:sz w:val="24"/>
          <w:szCs w:val="24"/>
        </w:rPr>
        <w:t xml:space="preserve"> </w:t>
      </w:r>
      <w:r w:rsidR="0015408B" w:rsidRPr="002467A3">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sidRPr="002467A3">
        <w:rPr>
          <w:rFonts w:ascii="Arial" w:hAnsi="Arial" w:cs="Arial"/>
          <w:sz w:val="24"/>
          <w:szCs w:val="24"/>
        </w:rPr>
        <w:fldChar w:fldCharType="separate"/>
      </w:r>
      <w:r w:rsidR="0015408B" w:rsidRPr="002467A3">
        <w:rPr>
          <w:rFonts w:ascii="Arial" w:hAnsi="Arial" w:cs="Arial"/>
          <w:noProof/>
          <w:sz w:val="24"/>
          <w:szCs w:val="24"/>
        </w:rPr>
        <w:t>(Bejou D., Bejou A, 2012)</w:t>
      </w:r>
      <w:r w:rsidR="0015408B" w:rsidRPr="002467A3">
        <w:rPr>
          <w:rFonts w:ascii="Arial" w:hAnsi="Arial" w:cs="Arial"/>
          <w:sz w:val="24"/>
          <w:szCs w:val="24"/>
        </w:rPr>
        <w:fldChar w:fldCharType="end"/>
      </w:r>
      <w:r w:rsidR="0015408B" w:rsidRPr="002467A3">
        <w:rPr>
          <w:rFonts w:ascii="Arial" w:hAnsi="Arial" w:cs="Arial"/>
          <w:sz w:val="24"/>
          <w:szCs w:val="24"/>
        </w:rPr>
        <w:t xml:space="preserve">, </w:t>
      </w:r>
      <w:r w:rsidRPr="002467A3">
        <w:rPr>
          <w:rFonts w:ascii="Arial" w:hAnsi="Arial" w:cs="Arial"/>
          <w:sz w:val="24"/>
          <w:szCs w:val="24"/>
        </w:rPr>
        <w:t>menciona que las empresas exitosas no sólo tratan de hacer ventas individuales, sino que establecen una relación con cada cliente con duración y continuidad a través del tiempo con el fin de reproducir ventas repetidas más conocido</w:t>
      </w:r>
      <w:r w:rsidRPr="00821DA9">
        <w:rPr>
          <w:rFonts w:ascii="Arial" w:hAnsi="Arial" w:cs="Arial"/>
          <w:sz w:val="24"/>
          <w:szCs w:val="24"/>
        </w:rPr>
        <w:t xml:space="preserve"> en este ámbito como la recompra. </w:t>
      </w:r>
    </w:p>
    <w:p w14:paraId="6A91AFA5" w14:textId="77777777" w:rsidR="00772965" w:rsidRPr="00821DA9" w:rsidRDefault="00772965" w:rsidP="00772965">
      <w:pPr>
        <w:jc w:val="both"/>
        <w:rPr>
          <w:rFonts w:ascii="Arial" w:hAnsi="Arial" w:cs="Arial"/>
          <w:sz w:val="24"/>
          <w:szCs w:val="24"/>
        </w:rPr>
      </w:pPr>
      <w:r w:rsidRPr="00604B60">
        <w:rPr>
          <w:rFonts w:ascii="Arial" w:hAnsi="Arial" w:cs="Arial"/>
          <w:sz w:val="24"/>
          <w:szCs w:val="24"/>
        </w:rPr>
        <w:t>Se llama posicionamiento</w:t>
      </w:r>
      <w:r w:rsidRPr="00821DA9">
        <w:rPr>
          <w:rFonts w:ascii="Arial" w:hAnsi="Arial" w:cs="Arial"/>
          <w:sz w:val="24"/>
          <w:szCs w:val="24"/>
        </w:rPr>
        <w:t xml:space="preserve"> </w:t>
      </w:r>
      <w:r w:rsidR="008215B5" w:rsidRPr="00821DA9">
        <w:rPr>
          <w:rFonts w:ascii="Arial" w:hAnsi="Arial" w:cs="Arial"/>
          <w:sz w:val="24"/>
          <w:szCs w:val="24"/>
        </w:rPr>
        <w:t>al</w:t>
      </w:r>
      <w:r w:rsidRPr="00821DA9">
        <w:rPr>
          <w:rFonts w:ascii="Arial" w:hAnsi="Arial" w:cs="Arial"/>
          <w:sz w:val="24"/>
          <w:szCs w:val="24"/>
        </w:rPr>
        <w:t xml:space="preserve"> proceso de identificación de las características de una institución específica comparada con otras instituciones que compite. El posicionamiento es la técnica fundamental para desarrollar planes de marketing y reclutamiento, que implica el desarrollo de una imagen institucional, segmentación del mercado, y la comunicación dirigida a mercados de interés (Maringe, 2006).</w:t>
      </w:r>
      <w:r w:rsidRPr="00821DA9">
        <w:rPr>
          <w:rFonts w:ascii="Arial" w:hAnsi="Arial" w:cs="Arial"/>
          <w:sz w:val="24"/>
          <w:szCs w:val="24"/>
          <w:lang w:val="es-ES_tradnl"/>
        </w:rPr>
        <w:t xml:space="preserve"> </w:t>
      </w:r>
    </w:p>
    <w:p w14:paraId="720C3491" w14:textId="77777777" w:rsidR="001A7EB0" w:rsidRPr="00821DA9" w:rsidRDefault="00CC71A2" w:rsidP="001A7EB0">
      <w:pPr>
        <w:jc w:val="both"/>
        <w:rPr>
          <w:rFonts w:ascii="Arial" w:hAnsi="Arial" w:cs="Arial"/>
          <w:sz w:val="24"/>
          <w:szCs w:val="24"/>
        </w:rPr>
      </w:pPr>
      <w:r w:rsidRPr="002467A3">
        <w:rPr>
          <w:rFonts w:ascii="Arial" w:hAnsi="Arial" w:cs="Arial"/>
          <w:sz w:val="24"/>
          <w:szCs w:val="24"/>
        </w:rPr>
        <w:lastRenderedPageBreak/>
        <w:t>La i</w:t>
      </w:r>
      <w:r w:rsidR="001A7EB0" w:rsidRPr="002467A3">
        <w:rPr>
          <w:rFonts w:ascii="Arial" w:hAnsi="Arial" w:cs="Arial"/>
          <w:sz w:val="24"/>
          <w:szCs w:val="24"/>
        </w:rPr>
        <w:t>magen institucional</w:t>
      </w:r>
      <w:r w:rsidR="001A7EB0" w:rsidRPr="00821DA9">
        <w:rPr>
          <w:rFonts w:ascii="Arial" w:hAnsi="Arial" w:cs="Arial"/>
          <w:sz w:val="24"/>
          <w:szCs w:val="24"/>
        </w:rPr>
        <w:t xml:space="preserve"> de una IES ayuda a crear una visión positiva que puede atraer a los futuros estudiantes para inscribirse (Pampaloni, 2010). Una imagen positiva de un colegio o universidad es un intangible valioso, activo que hace que la institución se destaque de todo el mercado saturado y la obtención de atención por parte de los futuros estudiantes y sus familias</w:t>
      </w:r>
      <w:r w:rsidR="001A7EB0" w:rsidRPr="00821DA9">
        <w:rPr>
          <w:rFonts w:ascii="Arial" w:hAnsi="Arial" w:cs="Arial"/>
          <w:sz w:val="24"/>
          <w:szCs w:val="24"/>
          <w:lang w:val="es-ES_tradnl"/>
        </w:rPr>
        <w:t xml:space="preserve"> Han P, (2014</w:t>
      </w:r>
      <w:r w:rsidR="001A7EB0" w:rsidRPr="00821DA9">
        <w:rPr>
          <w:rFonts w:ascii="Arial" w:hAnsi="Arial" w:cs="Arial"/>
          <w:sz w:val="24"/>
          <w:szCs w:val="24"/>
        </w:rPr>
        <w:t xml:space="preserve"> El propósito de los colegios y universidades no sólo es para enmarcar una imagen clara en la mente de los futuros estudiantes, sino para elevar la imagen de marca de estado. La marca es la imagen de la construcción, gestión y cambio de imagen (Anctil, 2008).</w:t>
      </w:r>
    </w:p>
    <w:p w14:paraId="59498088" w14:textId="77777777" w:rsidR="00162F14" w:rsidRPr="00821DA9" w:rsidRDefault="00162F14" w:rsidP="00162F14">
      <w:pPr>
        <w:jc w:val="both"/>
        <w:rPr>
          <w:rFonts w:ascii="Arial" w:hAnsi="Arial" w:cs="Arial"/>
          <w:sz w:val="24"/>
          <w:szCs w:val="24"/>
        </w:rPr>
      </w:pPr>
      <w:r w:rsidRPr="00821DA9">
        <w:rPr>
          <w:rFonts w:ascii="Arial" w:hAnsi="Arial" w:cs="Arial"/>
          <w:sz w:val="24"/>
          <w:szCs w:val="24"/>
        </w:rPr>
        <w:t>Como se puede analizar,</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"The aim of this paper is to determine the relationship between students' expectations at time of enrollment at higher education institution and their perception of different aspects of educational service quality received. Three Business Schools (Osijek, Croatia - EFO, Ljubljana, Slovenia - FELU and Szeged, Hungary - GTK) took part in this research which was based on SERVQUAL model. The higher education market in Croatia, Slovenia and Hungary was analyzed, the competitive ability of individual faculty was determined and the possible marketing strategies in order to improve their educational service quality.", "author" : [ { "dropping-particle" : "", "family" : "\u0160timac", "given" : "H", "non-dropping-particle" : "", "parse-names" : false, "suffix" : "" }, { "dropping-particle" : "", "family" : "\u0160imi\u0107", "given" : "M L", "non-dropping-particle" : "", "parse-names" : false, "suffix" : "" } ], "container-title" : "Economics and Sociology", "genre" : "JOUR", "id" : "ITEM-1", "issue" : "2", "issued" : { "date-parts" : [ [ "2012" ] ] }, "page" : "23-34", "title" : "Competitiveness in higher education: A need for marketing orientation and service quality", "type" : "article-journal", "volume" : "5" }, "uris" : [ "http://www.mendeley.com/documents/?uuid=1d53bf9c-d3ed-40b2-b52b-d8d1c2f8886f" ] } ], "mendeley" : { "formattedCitation" : "(\u0160timac &amp; \u0160imi\u0107, 2012)", "manualFormatting" : " \u0160timac &amp; \u0160imi\u0107, (2012)", "plainTextFormattedCitation" : "(\u0160timac &amp; \u0160imi\u0107, 2012)", "previouslyFormattedCitation" : "(\u0160timac &amp; \u0160imi\u0107, 2012)"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 xml:space="preserve"> Štimac &amp; Šimić, (2012)</w:t>
      </w:r>
      <w:r w:rsidRPr="00821DA9">
        <w:rPr>
          <w:rFonts w:ascii="Arial" w:hAnsi="Arial" w:cs="Arial"/>
          <w:sz w:val="24"/>
          <w:szCs w:val="24"/>
        </w:rPr>
        <w:fldChar w:fldCharType="end"/>
      </w:r>
      <w:r w:rsidRPr="00821DA9">
        <w:rPr>
          <w:rFonts w:ascii="Arial" w:hAnsi="Arial" w:cs="Arial"/>
          <w:sz w:val="24"/>
          <w:szCs w:val="24"/>
        </w:rPr>
        <w:t xml:space="preserve"> es evidente que las IES requieren en su gestión comercial cambios, que deben ir caracterizados por los límites del conocimiento del desarrollo de las capacidades competitivas, con el fin de innovar en la investigación teniendo en cuenta la realidad de una creciente competencia entre los proveedores de servicios de educación superior. </w:t>
      </w:r>
    </w:p>
    <w:p w14:paraId="73D4C3EF" w14:textId="77777777" w:rsidR="00293CBF" w:rsidRPr="00821DA9" w:rsidRDefault="00293CBF" w:rsidP="00293CBF">
      <w:pPr>
        <w:jc w:val="both"/>
        <w:rPr>
          <w:rFonts w:ascii="Arial" w:hAnsi="Arial" w:cs="Arial"/>
          <w:sz w:val="24"/>
          <w:szCs w:val="24"/>
        </w:rPr>
      </w:pPr>
      <w:r w:rsidRPr="00821DA9">
        <w:rPr>
          <w:rFonts w:ascii="Arial" w:hAnsi="Arial" w:cs="Arial"/>
          <w:sz w:val="24"/>
          <w:szCs w:val="24"/>
        </w:rPr>
        <w:t xml:space="preserve">En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"10.1080/08841241.2014.973471", "abstract" : "Within an increasingly more competitive landscape, Higher Education Institutions (HEIs) are becoming more marketized and promotionalized. Brand building is becoming a strategic administrative goal, yet clear brand management models are lacking. This paper utilizes the Brand Flux Model\u2122 to assist in tracking the fluxing nature or historical patterns of branding practices, and provides a graphic representation for following changes in branding or changes in position that result in either Reinforcing an existing brand, or Revitalizing, Refocusing, Renaming, or Retiring a brand. Through a case analysis of an HEI that eventually underwent a radical renaming, the various phases of the Brand Flux Model\u2122 are explored and the critical aspect of ongoing brand management efforts is reinforced. The paper also highlights why periodic brand audits are necessary to ascertain that what the institution believes it is promoting and projecting is consistent with the actual brand image held by stakeholders, and suggests that benchmarking brand management efforts and correlating them with the stage and actions of the Brand Flux Model\u2122 can assist in understanding branding as a growth platform for service organizations. For practitioners, this study provides a model to assist in brand management and renaming scenarios, and offers insight into channels for optimal corporate strategy. It demonstrates that making changes in branding or changes in position in order to Revitalize, Refocus (rebrand and reposition) or even Rename a brand, and then Reinforce those decisions, is critical to maintaining brand health. \u00a9 2014, Taylor &amp; Francis.", "author" : [ { "dropping-particle" : "", "family" : "Williams  Jr.", "given" : "R L", "non-dropping-particle" : "", "parse-names" : false, "suffix" : "" }, { "dropping-particle" : "", "family" : "Omar", "given" : "M", "non-dropping-particle" : "", "parse-names" : false, "suffix" : "" } ], "container-title" : "Journal of Marketing for Higher Education", "id" : "ITEM-1", "issue" : "2", "issued" : { "date-parts" : [ [ "2014" ] ] }, "page" : "222-242", "title" : "Applying brand management to higher education through the use of the Brand Flux Model\u2122 \u2013 the case of Arcadia University", "type" : "article-journal", "volume" : "24" }, "uris" : [ "http://www.mendeley.com/documents/?uuid=1edebe3e-fa00-4519-8426-daac5fdb750a", "http://www.mendeley.com/documents/?uuid=c4991a86-c0c6-4588-83f3-d7fe8b8e6f99" ] } ], "mendeley" : { "formattedCitation" : "(Williams\u00a0 Jr. &amp; Omar, 2014)", "manualFormatting" : "Williams\u00a0 Jr. &amp; Omar, (2014)", "plainTextFormattedCitation" : "(Williams\u00a0 Jr. &amp; Omar, 2014)", "previouslyFormattedCitation" : "(Williams\u00a0 Jr. &amp; Omar, 2014)"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Williams  Jr. &amp; Omar, (2014)</w:t>
      </w:r>
      <w:r w:rsidRPr="00821DA9">
        <w:rPr>
          <w:rFonts w:ascii="Arial" w:hAnsi="Arial" w:cs="Arial"/>
          <w:sz w:val="24"/>
          <w:szCs w:val="24"/>
        </w:rPr>
        <w:fldChar w:fldCharType="end"/>
      </w:r>
      <w:r w:rsidRPr="00821DA9">
        <w:rPr>
          <w:rFonts w:ascii="Arial" w:hAnsi="Arial" w:cs="Arial"/>
          <w:sz w:val="24"/>
          <w:szCs w:val="24"/>
        </w:rPr>
        <w:t xml:space="preserve"> se identifica la necesidad de que la gestión comercial de las IES sea más estudiada, por tanto la necesidad de realizar una investigación que proporcione información para identificar el rol de la marca, que posteriormente sirva como plataforma de servicio para el crecimiento de las instituciones. </w:t>
      </w:r>
    </w:p>
    <w:p w14:paraId="446DA28F" w14:textId="77777777" w:rsidR="00A75291" w:rsidRPr="00821DA9" w:rsidRDefault="00A75291" w:rsidP="00293CBF">
      <w:pPr>
        <w:jc w:val="both"/>
        <w:rPr>
          <w:rFonts w:ascii="Arial" w:hAnsi="Arial" w:cs="Arial"/>
          <w:sz w:val="24"/>
          <w:szCs w:val="24"/>
        </w:rPr>
      </w:pPr>
      <w:r w:rsidRPr="00821DA9">
        <w:rPr>
          <w:rFonts w:ascii="Arial" w:hAnsi="Arial" w:cs="Arial"/>
          <w:sz w:val="24"/>
          <w:szCs w:val="24"/>
        </w:rPr>
        <w:t xml:space="preserve">Las IES ya no se pueden confiar en realizar enfoques pasivos para el reclutamiento de estudiantes y retención de los mismos como el apoyo de antiguos alumnos. Cada institución debe participar agresivamente en marketing por medio de una gestión estratégica a fin de mantener estudiantes de calidad a través de actividades de reclutamiento y retención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Pr="00821DA9">
        <w:rPr>
          <w:rFonts w:ascii="Arial" w:hAnsi="Arial" w:cs="Arial"/>
          <w:sz w:val="24"/>
          <w:szCs w:val="24"/>
        </w:rPr>
        <w:t>.</w:t>
      </w:r>
    </w:p>
    <w:p w14:paraId="3D020FCE" w14:textId="77777777" w:rsidR="00293CBF" w:rsidRPr="00821DA9" w:rsidRDefault="00293CBF" w:rsidP="003F3DDF">
      <w:pPr>
        <w:jc w:val="both"/>
        <w:rPr>
          <w:rFonts w:ascii="Arial" w:hAnsi="Arial" w:cs="Arial"/>
          <w:sz w:val="24"/>
          <w:szCs w:val="24"/>
        </w:rPr>
      </w:pPr>
      <w:r w:rsidRPr="00821DA9">
        <w:rPr>
          <w:rFonts w:ascii="Arial" w:hAnsi="Arial" w:cs="Arial"/>
          <w:sz w:val="24"/>
          <w:szCs w:val="24"/>
        </w:rPr>
        <w:t>Realizar actividades</w:t>
      </w:r>
      <w:r w:rsidR="00EF5647" w:rsidRPr="00821DA9">
        <w:rPr>
          <w:rFonts w:ascii="Arial" w:hAnsi="Arial" w:cs="Arial"/>
          <w:sz w:val="24"/>
          <w:szCs w:val="24"/>
        </w:rPr>
        <w:t xml:space="preserve"> de </w:t>
      </w:r>
      <w:r w:rsidRPr="00821DA9">
        <w:rPr>
          <w:rFonts w:ascii="Arial" w:hAnsi="Arial" w:cs="Arial"/>
          <w:sz w:val="24"/>
          <w:szCs w:val="24"/>
        </w:rPr>
        <w:t>reclutamiento para vincular suficientes estudiantes calificados en una IES se ha convirtiendo en un tema importante para los mismos colegios y sobre todo para las universidades, debido a que la competencia en el mercado de la educación superior se intensifica. Conocer las razones posibles por las cuales un estudiante elige determinada institución para asistir es esencial para desarrollar estrategias de marketing y reclutamiento eficaces para implementar la gestión comercial de la IES</w:t>
      </w:r>
      <w:r w:rsidRPr="00821DA9">
        <w:rPr>
          <w:rFonts w:ascii="Arial" w:hAnsi="Arial" w:cs="Arial"/>
          <w:sz w:val="24"/>
          <w:szCs w:val="24"/>
          <w:lang w:val="es-ES_tradnl"/>
        </w:rPr>
        <w:t xml:space="preserve">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7111E4">
        <w:rPr>
          <w:rFonts w:ascii="Arial" w:hAnsi="Arial" w:cs="Arial"/>
          <w:sz w:val="24"/>
          <w:szCs w:val="24"/>
          <w:lang w:val="es-ES_tradnl"/>
        </w:rPr>
        <w:t>.</w:t>
      </w:r>
    </w:p>
    <w:p w14:paraId="13253319" w14:textId="77777777" w:rsidR="00F27C3D" w:rsidRPr="00821DA9" w:rsidRDefault="00F27C3D" w:rsidP="00F27C3D">
      <w:pPr>
        <w:jc w:val="both"/>
        <w:rPr>
          <w:rFonts w:ascii="Arial" w:eastAsia="Times New Roman" w:hAnsi="Arial" w:cs="Arial"/>
          <w:sz w:val="24"/>
          <w:szCs w:val="24"/>
          <w:lang w:eastAsia="es-CO"/>
        </w:rPr>
      </w:pPr>
      <w:r w:rsidRPr="00250EDB">
        <w:rPr>
          <w:rFonts w:ascii="Arial" w:hAnsi="Arial" w:cs="Arial"/>
          <w:sz w:val="24"/>
          <w:szCs w:val="24"/>
        </w:rPr>
        <w:t>Las universidades</w:t>
      </w:r>
      <w:r w:rsidRPr="00821DA9">
        <w:rPr>
          <w:rFonts w:ascii="Arial" w:hAnsi="Arial" w:cs="Arial"/>
          <w:sz w:val="24"/>
          <w:szCs w:val="24"/>
        </w:rPr>
        <w:t xml:space="preserve"> e instituciones educativas deben fortalecer la diversidad de su alumnado mediante el desarrollo de iniciativas y la disponibilidad de recursos para el reclutamiento y retención de estudiantes, haciendo esfuerzos especiales para atraer estudiantes en los campos o áreas de interés de su oferta académica ya que eventualmente estos se convierten en portavoce</w:t>
      </w:r>
      <w:r w:rsidR="001B07B4">
        <w:rPr>
          <w:rFonts w:ascii="Arial" w:hAnsi="Arial" w:cs="Arial"/>
          <w:sz w:val="24"/>
          <w:szCs w:val="24"/>
        </w:rPr>
        <w:t xml:space="preserve">s de las ideas institucionales </w:t>
      </w:r>
      <w:r w:rsidRPr="00821DA9">
        <w:rPr>
          <w:rFonts w:ascii="Arial" w:hAnsi="Arial" w:cs="Arial"/>
          <w:sz w:val="24"/>
          <w:szCs w:val="24"/>
        </w:rPr>
        <w:t>y finalmente juegan un papel vital en la promoción de los intereses institucionales</w:t>
      </w:r>
      <w:r w:rsidRPr="00821DA9">
        <w:rPr>
          <w:rFonts w:ascii="Arial" w:eastAsia="Times New Roman" w:hAnsi="Arial" w:cs="Arial"/>
          <w:sz w:val="24"/>
          <w:szCs w:val="24"/>
          <w:lang w:eastAsia="es-CO"/>
        </w:rPr>
        <w:t xml:space="preserve"> </w:t>
      </w:r>
      <w:r w:rsidR="00250EDB">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"Increasing internationalization and diversification of the student body: Case study of A proven proactive recruiting model and strategies for further enhancement", "author" : [ { "dropping-particle" : "", "family" : "Agarwala R.", "given" : "Mehta Mn (2006).", "non-dropping-particle" : "", "parse-names" : false, "suffix" : "" } ], "id" : "ITEM-1", "issued" : { "date-parts" : [ [ "2006" ] ] }, "title" : "No Title", "type" : "article-journal" }, "uris" : [ "http://www.mendeley.com/documents/?uuid=ee552835-7b04-4316-a194-54ec79337bc9", "http://www.mendeley.com/documents/?uuid=98319411-ccb3-435f-a1b9-90568f1b6d36" ] } ], "mendeley" : { "formattedCitation" : "(Agarwala R., 2006)", "plainTextFormattedCitation" : "(Agarwala R., 2006)", "previouslyFormattedCitation" : "(Agarwala R., 2006)" }, "properties" : { "noteIndex" : 0 }, "schema" : "https://github.com/citation-style-language/schema/raw/master/csl-citation.json" }</w:instrText>
      </w:r>
      <w:r w:rsidR="00250EDB">
        <w:rPr>
          <w:rFonts w:ascii="Arial" w:hAnsi="Arial" w:cs="Arial"/>
          <w:sz w:val="24"/>
          <w:szCs w:val="24"/>
        </w:rPr>
        <w:fldChar w:fldCharType="separate"/>
      </w:r>
      <w:r w:rsidR="00250EDB" w:rsidRPr="00DF69EE">
        <w:rPr>
          <w:rFonts w:ascii="Arial" w:hAnsi="Arial" w:cs="Arial"/>
          <w:noProof/>
          <w:sz w:val="24"/>
          <w:szCs w:val="24"/>
        </w:rPr>
        <w:t>(Agarwala R., 2006)</w:t>
      </w:r>
      <w:r w:rsidR="00250EDB">
        <w:rPr>
          <w:rFonts w:ascii="Arial" w:hAnsi="Arial" w:cs="Arial"/>
          <w:sz w:val="24"/>
          <w:szCs w:val="24"/>
        </w:rPr>
        <w:fldChar w:fldCharType="end"/>
      </w:r>
      <w:r w:rsidR="00250EDB">
        <w:rPr>
          <w:rFonts w:ascii="Arial" w:hAnsi="Arial" w:cs="Arial"/>
          <w:sz w:val="24"/>
          <w:szCs w:val="24"/>
        </w:rPr>
        <w:t>.</w:t>
      </w:r>
    </w:p>
    <w:p w14:paraId="1525F0B8" w14:textId="0C191B01" w:rsidR="00863C7D" w:rsidRPr="00821DA9" w:rsidRDefault="00136B63" w:rsidP="00863C7D">
      <w:pPr>
        <w:jc w:val="both"/>
        <w:rPr>
          <w:rFonts w:ascii="Arial" w:hAnsi="Arial" w:cs="Arial"/>
          <w:sz w:val="24"/>
          <w:szCs w:val="24"/>
        </w:rPr>
      </w:pPr>
      <w:r>
        <w:rPr>
          <w:rFonts w:ascii="Arial" w:hAnsi="Arial" w:cs="Arial"/>
          <w:sz w:val="24"/>
          <w:szCs w:val="24"/>
        </w:rPr>
        <w:t>P</w:t>
      </w:r>
      <w:r w:rsidR="00863C7D" w:rsidRPr="00821DA9">
        <w:rPr>
          <w:rFonts w:ascii="Arial" w:hAnsi="Arial" w:cs="Arial"/>
          <w:sz w:val="24"/>
          <w:szCs w:val="24"/>
        </w:rPr>
        <w:t>ara llegar a potenciales estudiantes</w:t>
      </w:r>
      <w:r w:rsidR="006B33E5">
        <w:rPr>
          <w:rFonts w:ascii="Arial" w:hAnsi="Arial" w:cs="Arial"/>
          <w:sz w:val="24"/>
          <w:szCs w:val="24"/>
        </w:rPr>
        <w:t>/Lead</w:t>
      </w:r>
      <w:r w:rsidR="00863C7D" w:rsidRPr="00821DA9">
        <w:rPr>
          <w:rFonts w:ascii="Arial" w:hAnsi="Arial" w:cs="Arial"/>
          <w:sz w:val="24"/>
          <w:szCs w:val="24"/>
        </w:rPr>
        <w:t xml:space="preserve"> y captar su atención, debe </w:t>
      </w:r>
      <w:r w:rsidR="006B33E5" w:rsidRPr="00821DA9">
        <w:rPr>
          <w:rFonts w:ascii="Arial" w:hAnsi="Arial" w:cs="Arial"/>
          <w:sz w:val="24"/>
          <w:szCs w:val="24"/>
        </w:rPr>
        <w:t>realizarse presencia</w:t>
      </w:r>
      <w:r w:rsidR="00863C7D" w:rsidRPr="00821DA9">
        <w:rPr>
          <w:rFonts w:ascii="Arial" w:hAnsi="Arial" w:cs="Arial"/>
          <w:sz w:val="24"/>
          <w:szCs w:val="24"/>
        </w:rPr>
        <w:t xml:space="preserve"> inst</w:t>
      </w:r>
      <w:r>
        <w:rPr>
          <w:rFonts w:ascii="Arial" w:hAnsi="Arial" w:cs="Arial"/>
          <w:sz w:val="24"/>
          <w:szCs w:val="24"/>
        </w:rPr>
        <w:t xml:space="preserve">itucional en los medios virtuales </w:t>
      </w:r>
      <w:r w:rsidR="00863C7D" w:rsidRPr="00821DA9">
        <w:rPr>
          <w:rFonts w:ascii="Arial" w:hAnsi="Arial" w:cs="Arial"/>
          <w:sz w:val="24"/>
          <w:szCs w:val="24"/>
          <w:lang w:val="es-ES_tradnl"/>
        </w:rPr>
        <w:t>Han P, (2014).</w:t>
      </w:r>
      <w:r w:rsidR="00863C7D" w:rsidRPr="00821DA9">
        <w:rPr>
          <w:rFonts w:ascii="Arial" w:hAnsi="Arial" w:cs="Arial"/>
          <w:sz w:val="24"/>
          <w:szCs w:val="24"/>
        </w:rPr>
        <w:t xml:space="preserve"> Una encuesta aplicada </w:t>
      </w:r>
      <w:r w:rsidR="00863C7D" w:rsidRPr="00821DA9">
        <w:rPr>
          <w:rFonts w:ascii="Arial" w:hAnsi="Arial" w:cs="Arial"/>
          <w:sz w:val="24"/>
          <w:szCs w:val="24"/>
        </w:rPr>
        <w:lastRenderedPageBreak/>
        <w:t>a 256 colegios y universidades identifican a Facebook, YouTube y Twitter como los medios de comunicación social web más populares adoptados por las oficinas de admisión para comunicarse y conectarse con potenciales estudiantes a la universidad (Noel-Levitz, 2012</w:t>
      </w:r>
      <w:r w:rsidR="00EF2957" w:rsidRPr="00821DA9">
        <w:rPr>
          <w:rFonts w:ascii="Arial" w:hAnsi="Arial" w:cs="Arial"/>
          <w:sz w:val="24"/>
          <w:szCs w:val="24"/>
        </w:rPr>
        <w:t>). Para</w:t>
      </w:r>
      <w:r w:rsidR="00863C7D" w:rsidRPr="00821DA9">
        <w:rPr>
          <w:rFonts w:ascii="Arial" w:hAnsi="Arial" w:cs="Arial"/>
          <w:sz w:val="24"/>
          <w:szCs w:val="24"/>
        </w:rPr>
        <w:t xml:space="preserve"> maximizar la eficacia de las herramientas de redes sociales, estas deben estar integradas con otros planes de marketing para obtener resultados del propósito específico (Hayes, Ruschman y Walker, 2009).</w:t>
      </w:r>
    </w:p>
    <w:p w14:paraId="6B9083E1" w14:textId="77777777" w:rsidR="006B33E5" w:rsidRDefault="006B33E5" w:rsidP="00745539">
      <w:pPr>
        <w:jc w:val="both"/>
        <w:rPr>
          <w:rFonts w:ascii="Arial" w:hAnsi="Arial" w:cs="Arial"/>
          <w:sz w:val="24"/>
          <w:szCs w:val="24"/>
        </w:rPr>
      </w:pPr>
    </w:p>
    <w:p w14:paraId="2220420E" w14:textId="77777777" w:rsidR="007111E4" w:rsidRDefault="00745539" w:rsidP="00745539">
      <w:pPr>
        <w:jc w:val="both"/>
        <w:rPr>
          <w:rFonts w:ascii="Arial" w:hAnsi="Arial" w:cs="Arial"/>
          <w:sz w:val="24"/>
          <w:szCs w:val="24"/>
          <w:lang w:val="es-ES_tradnl"/>
        </w:rPr>
      </w:pPr>
      <w:r w:rsidRPr="00821DA9">
        <w:rPr>
          <w:rFonts w:ascii="Arial" w:hAnsi="Arial" w:cs="Arial"/>
          <w:sz w:val="24"/>
          <w:szCs w:val="24"/>
        </w:rPr>
        <w:t>Comprender el proceso de elección de una IES por parte de un estudiante</w:t>
      </w:r>
      <w:r w:rsidR="006B33E5">
        <w:rPr>
          <w:rFonts w:ascii="Arial" w:hAnsi="Arial" w:cs="Arial"/>
          <w:sz w:val="24"/>
          <w:szCs w:val="24"/>
        </w:rPr>
        <w:t>/Lead</w:t>
      </w:r>
      <w:r w:rsidRPr="00821DA9">
        <w:rPr>
          <w:rFonts w:ascii="Arial" w:hAnsi="Arial" w:cs="Arial"/>
          <w:sz w:val="24"/>
          <w:szCs w:val="24"/>
        </w:rPr>
        <w:t xml:space="preserve"> tiene implicaciones para la educación superior, una gran cantidad de investigación ha identificado los factores que influyen en la decisión de elección de los estudiantes, los más significativos asociados con las características institucionales permiten a los administradores y agentes de reclutamiento desarrollar una adecuada mezcla de marketing para para segmentar y atraer a los futuros estudiantes que poseen los atributos similares a aquellos que son más propensos a asistir a sus escuelas. Las IES pueden aplicar prácticas de gestión comercial en el reclutamiento de estudiantes a fin de proporcionar una mejor comprensión del comportamiento de elección de la universidad</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7111E4">
        <w:rPr>
          <w:rFonts w:ascii="Arial" w:hAnsi="Arial" w:cs="Arial"/>
          <w:sz w:val="24"/>
          <w:szCs w:val="24"/>
          <w:lang w:val="es-ES_tradnl"/>
        </w:rPr>
        <w:t>.</w:t>
      </w:r>
    </w:p>
    <w:p w14:paraId="4A92DB8B" w14:textId="77777777" w:rsidR="00745539" w:rsidRPr="00821DA9" w:rsidRDefault="00745539" w:rsidP="00745539">
      <w:pPr>
        <w:jc w:val="both"/>
        <w:rPr>
          <w:rFonts w:ascii="Arial" w:hAnsi="Arial" w:cs="Arial"/>
          <w:sz w:val="24"/>
          <w:szCs w:val="24"/>
        </w:rPr>
      </w:pPr>
      <w:r w:rsidRPr="00B54DD3">
        <w:rPr>
          <w:rFonts w:ascii="Arial" w:hAnsi="Arial" w:cs="Arial"/>
          <w:sz w:val="24"/>
          <w:szCs w:val="24"/>
        </w:rPr>
        <w:t xml:space="preserve">Una investigación que se cita en </w:t>
      </w:r>
      <w:r w:rsidRPr="00B54DD3">
        <w:rPr>
          <w:rFonts w:ascii="Arial" w:hAnsi="Arial" w:cs="Arial"/>
          <w:sz w:val="24"/>
          <w:szCs w:val="24"/>
          <w:lang w:val="es-ES_tradnl"/>
        </w:rPr>
        <w:t xml:space="preserve">Han P, (2014) hecha por </w:t>
      </w:r>
      <w:r w:rsidRPr="00B54DD3">
        <w:rPr>
          <w:rFonts w:ascii="Arial" w:hAnsi="Arial" w:cs="Arial"/>
          <w:sz w:val="24"/>
          <w:szCs w:val="24"/>
        </w:rPr>
        <w:t>(</w:t>
      </w:r>
      <w:r w:rsidR="00B54DD3">
        <w:rPr>
          <w:rFonts w:ascii="Arial" w:hAnsi="Arial" w:cs="Arial"/>
          <w:sz w:val="24"/>
          <w:szCs w:val="24"/>
        </w:rPr>
        <w:t>Anctil, 2008; Clark y Hossler,</w:t>
      </w:r>
      <w:r w:rsidRPr="00B54DD3">
        <w:rPr>
          <w:rFonts w:ascii="Arial" w:hAnsi="Arial" w:cs="Arial"/>
          <w:sz w:val="24"/>
          <w:szCs w:val="24"/>
        </w:rPr>
        <w:t>1990), sugiriere que las IES deben proporcionar indicadores tangibles en áreas como: atributo</w:t>
      </w:r>
      <w:r w:rsidR="001B07B4" w:rsidRPr="00B54DD3">
        <w:rPr>
          <w:rFonts w:ascii="Arial" w:hAnsi="Arial" w:cs="Arial"/>
          <w:sz w:val="24"/>
          <w:szCs w:val="24"/>
        </w:rPr>
        <w:t xml:space="preserve">s académicos de la institución, </w:t>
      </w:r>
      <w:r w:rsidRPr="00B54DD3">
        <w:rPr>
          <w:rFonts w:ascii="Arial" w:hAnsi="Arial" w:cs="Arial"/>
          <w:sz w:val="24"/>
          <w:szCs w:val="24"/>
        </w:rPr>
        <w:t>aparienc</w:t>
      </w:r>
      <w:r w:rsidR="001B07B4" w:rsidRPr="00B54DD3">
        <w:rPr>
          <w:rFonts w:ascii="Arial" w:hAnsi="Arial" w:cs="Arial"/>
          <w:sz w:val="24"/>
          <w:szCs w:val="24"/>
        </w:rPr>
        <w:t xml:space="preserve">ia del campus, la vida social, </w:t>
      </w:r>
      <w:r w:rsidRPr="00B54DD3">
        <w:rPr>
          <w:rFonts w:ascii="Arial" w:hAnsi="Arial" w:cs="Arial"/>
          <w:sz w:val="24"/>
          <w:szCs w:val="24"/>
        </w:rPr>
        <w:t>ex alumnos y actuales estudiantes que resaltan los beneficio</w:t>
      </w:r>
      <w:r w:rsidR="001B07B4" w:rsidRPr="00B54DD3">
        <w:rPr>
          <w:rFonts w:ascii="Arial" w:hAnsi="Arial" w:cs="Arial"/>
          <w:sz w:val="24"/>
          <w:szCs w:val="24"/>
        </w:rPr>
        <w:t>s</w:t>
      </w:r>
      <w:r w:rsidR="00B54DD3">
        <w:rPr>
          <w:rFonts w:ascii="Arial" w:hAnsi="Arial" w:cs="Arial"/>
          <w:sz w:val="24"/>
          <w:szCs w:val="24"/>
        </w:rPr>
        <w:t xml:space="preserve"> de asistir a esta universidad. </w:t>
      </w:r>
      <w:r w:rsidR="003D0656" w:rsidRPr="00B54DD3">
        <w:rPr>
          <w:rFonts w:ascii="Arial" w:hAnsi="Arial" w:cs="Arial"/>
          <w:sz w:val="24"/>
          <w:szCs w:val="24"/>
        </w:rPr>
        <w:t>También forman parte de estos atributos para asistir a la IES aspectos como:</w:t>
      </w:r>
      <w:r w:rsidRPr="00B54DD3">
        <w:rPr>
          <w:rFonts w:ascii="Arial" w:hAnsi="Arial" w:cs="Arial"/>
          <w:sz w:val="24"/>
          <w:szCs w:val="24"/>
        </w:rPr>
        <w:t xml:space="preserve"> la tasa de colocación de empleo, la tasa de aceptac</w:t>
      </w:r>
      <w:r w:rsidR="003D0656" w:rsidRPr="00B54DD3">
        <w:rPr>
          <w:rFonts w:ascii="Arial" w:hAnsi="Arial" w:cs="Arial"/>
          <w:sz w:val="24"/>
          <w:szCs w:val="24"/>
        </w:rPr>
        <w:t>ión de las escuelas de posgrado</w:t>
      </w:r>
      <w:r w:rsidRPr="00B54DD3">
        <w:rPr>
          <w:rFonts w:ascii="Arial" w:hAnsi="Arial" w:cs="Arial"/>
          <w:sz w:val="24"/>
          <w:szCs w:val="24"/>
        </w:rPr>
        <w:t xml:space="preserve"> y </w:t>
      </w:r>
      <w:r w:rsidR="003D0656" w:rsidRPr="00B54DD3">
        <w:rPr>
          <w:rFonts w:ascii="Arial" w:hAnsi="Arial" w:cs="Arial"/>
          <w:sz w:val="24"/>
          <w:szCs w:val="24"/>
        </w:rPr>
        <w:t xml:space="preserve">la admisión </w:t>
      </w:r>
      <w:r w:rsidRPr="00B54DD3">
        <w:rPr>
          <w:rFonts w:ascii="Arial" w:hAnsi="Arial" w:cs="Arial"/>
          <w:sz w:val="24"/>
          <w:szCs w:val="24"/>
        </w:rPr>
        <w:t>promedio de alumnos.</w:t>
      </w:r>
    </w:p>
    <w:p w14:paraId="7EFD2FC5" w14:textId="77777777" w:rsidR="00604B60" w:rsidRDefault="00745539" w:rsidP="00E75982">
      <w:pPr>
        <w:jc w:val="both"/>
        <w:rPr>
          <w:rFonts w:ascii="Arial" w:hAnsi="Arial" w:cs="Arial"/>
          <w:sz w:val="24"/>
          <w:szCs w:val="24"/>
        </w:rPr>
      </w:pPr>
      <w:r w:rsidRPr="00821DA9">
        <w:rPr>
          <w:rFonts w:ascii="Arial" w:hAnsi="Arial" w:cs="Arial"/>
          <w:sz w:val="24"/>
          <w:szCs w:val="24"/>
        </w:rPr>
        <w:t>Aprender cómo las características institucionales afectan la toma de decisiones de los estudiantes</w:t>
      </w:r>
      <w:r w:rsidR="005968A2">
        <w:rPr>
          <w:rFonts w:ascii="Arial" w:hAnsi="Arial" w:cs="Arial"/>
          <w:sz w:val="24"/>
          <w:szCs w:val="24"/>
        </w:rPr>
        <w:t>,</w:t>
      </w:r>
      <w:r w:rsidRPr="00821DA9">
        <w:rPr>
          <w:rFonts w:ascii="Arial" w:hAnsi="Arial" w:cs="Arial"/>
          <w:sz w:val="24"/>
          <w:szCs w:val="24"/>
        </w:rPr>
        <w:t xml:space="preserve"> en un proceso de admisión puede ayudar a los administradores de educación superior a desarrollar </w:t>
      </w:r>
      <w:r w:rsidRPr="003141EB">
        <w:rPr>
          <w:rFonts w:ascii="Arial" w:hAnsi="Arial" w:cs="Arial"/>
          <w:sz w:val="24"/>
          <w:szCs w:val="24"/>
        </w:rPr>
        <w:t>estrategias</w:t>
      </w:r>
      <w:r w:rsidRPr="00821DA9">
        <w:rPr>
          <w:rFonts w:ascii="Arial" w:hAnsi="Arial" w:cs="Arial"/>
          <w:sz w:val="24"/>
          <w:szCs w:val="24"/>
        </w:rPr>
        <w:t xml:space="preserve"> de marketing más eficaces en una IES. Para su gestión comercial, por eso es relevante saber lo que los futuros estudiantes entienden y esperan de sus instituciones </w:t>
      </w:r>
      <w:r w:rsidRPr="002467A3">
        <w:rPr>
          <w:rFonts w:ascii="Arial" w:hAnsi="Arial" w:cs="Arial"/>
          <w:sz w:val="24"/>
          <w:szCs w:val="24"/>
        </w:rPr>
        <w:t>como factores del entorno, la ayuda financiera, (matrícula), alojamiento (distancia de casa), programas ofr</w:t>
      </w:r>
      <w:r w:rsidR="003D0656" w:rsidRPr="002467A3">
        <w:rPr>
          <w:rFonts w:ascii="Arial" w:hAnsi="Arial" w:cs="Arial"/>
          <w:sz w:val="24"/>
          <w:szCs w:val="24"/>
        </w:rPr>
        <w:t xml:space="preserve">ecidos (carreras profesionales) o el campus </w:t>
      </w:r>
      <w:r w:rsidRPr="002467A3">
        <w:rPr>
          <w:rFonts w:ascii="Arial" w:hAnsi="Arial" w:cs="Arial"/>
          <w:sz w:val="24"/>
          <w:szCs w:val="24"/>
        </w:rPr>
        <w:t>como atributos institucionales importantes</w:t>
      </w:r>
      <w:r w:rsidRPr="00821DA9">
        <w:rPr>
          <w:rFonts w:ascii="Arial" w:hAnsi="Arial" w:cs="Arial"/>
          <w:sz w:val="24"/>
          <w:szCs w:val="24"/>
        </w:rPr>
        <w:t xml:space="preserve">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7111E4">
        <w:rPr>
          <w:rFonts w:ascii="Arial" w:hAnsi="Arial" w:cs="Arial"/>
          <w:sz w:val="24"/>
          <w:szCs w:val="24"/>
          <w:lang w:val="es-ES_tradnl"/>
        </w:rPr>
        <w:t>.</w:t>
      </w:r>
    </w:p>
    <w:p w14:paraId="521E9552" w14:textId="77777777" w:rsidR="00C706E9" w:rsidRPr="002467A3" w:rsidRDefault="00E75982" w:rsidP="00E75982">
      <w:pPr>
        <w:jc w:val="both"/>
        <w:rPr>
          <w:rFonts w:ascii="Arial" w:hAnsi="Arial" w:cs="Arial"/>
          <w:sz w:val="24"/>
          <w:szCs w:val="24"/>
        </w:rPr>
      </w:pPr>
      <w:r w:rsidRPr="002467A3">
        <w:rPr>
          <w:rFonts w:ascii="Arial" w:hAnsi="Arial" w:cs="Arial"/>
          <w:sz w:val="24"/>
          <w:szCs w:val="24"/>
        </w:rPr>
        <w:t xml:space="preserve">Dadas las anteriores consideraciones y teniendo en cuenta que, en primera instancia, la literatura científica abordada analiza el tema de </w:t>
      </w:r>
      <w:r w:rsidR="00C706E9" w:rsidRPr="002467A3">
        <w:rPr>
          <w:rFonts w:ascii="Arial" w:hAnsi="Arial" w:cs="Arial"/>
          <w:sz w:val="24"/>
          <w:szCs w:val="24"/>
        </w:rPr>
        <w:t xml:space="preserve">algunos </w:t>
      </w:r>
      <w:r w:rsidRPr="002467A3">
        <w:rPr>
          <w:rFonts w:ascii="Arial" w:hAnsi="Arial" w:cs="Arial"/>
          <w:sz w:val="24"/>
          <w:szCs w:val="24"/>
        </w:rPr>
        <w:t xml:space="preserve">modelos teóricos de marketing en la educación superior, se propone </w:t>
      </w:r>
      <w:r w:rsidR="003141EB" w:rsidRPr="002467A3">
        <w:rPr>
          <w:rFonts w:ascii="Arial" w:hAnsi="Arial" w:cs="Arial"/>
          <w:sz w:val="24"/>
          <w:szCs w:val="24"/>
        </w:rPr>
        <w:t>evaluar las buenas prácticas</w:t>
      </w:r>
      <w:r w:rsidR="00E4173F" w:rsidRPr="002467A3">
        <w:rPr>
          <w:rFonts w:ascii="Arial" w:hAnsi="Arial" w:cs="Arial"/>
          <w:sz w:val="24"/>
          <w:szCs w:val="24"/>
        </w:rPr>
        <w:t xml:space="preserve"> y promulgar</w:t>
      </w:r>
      <w:r w:rsidR="00745539" w:rsidRPr="002467A3">
        <w:rPr>
          <w:rFonts w:ascii="Arial" w:hAnsi="Arial" w:cs="Arial"/>
          <w:sz w:val="24"/>
          <w:szCs w:val="24"/>
        </w:rPr>
        <w:t xml:space="preserve"> modelos</w:t>
      </w:r>
      <w:r w:rsidR="00C706E9" w:rsidRPr="002467A3">
        <w:rPr>
          <w:rFonts w:ascii="Arial" w:hAnsi="Arial" w:cs="Arial"/>
          <w:sz w:val="24"/>
          <w:szCs w:val="24"/>
        </w:rPr>
        <w:t xml:space="preserve"> estratégicos </w:t>
      </w:r>
      <w:r w:rsidRPr="002467A3">
        <w:rPr>
          <w:rFonts w:ascii="Arial" w:hAnsi="Arial" w:cs="Arial"/>
          <w:sz w:val="24"/>
          <w:szCs w:val="24"/>
        </w:rPr>
        <w:t>para profundizar en la gestión comercial que se debe aplicar</w:t>
      </w:r>
      <w:r w:rsidR="00E4173F" w:rsidRPr="002467A3">
        <w:rPr>
          <w:rFonts w:ascii="Arial" w:hAnsi="Arial" w:cs="Arial"/>
          <w:sz w:val="24"/>
          <w:szCs w:val="24"/>
        </w:rPr>
        <w:t xml:space="preserve"> en las IES</w:t>
      </w:r>
      <w:r w:rsidR="00C706E9" w:rsidRPr="002467A3">
        <w:rPr>
          <w:rFonts w:ascii="Arial" w:hAnsi="Arial" w:cs="Arial"/>
          <w:sz w:val="24"/>
          <w:szCs w:val="24"/>
        </w:rPr>
        <w:t xml:space="preserve"> </w:t>
      </w:r>
      <w:r w:rsidR="0015408B" w:rsidRPr="002467A3">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sidRPr="002467A3">
        <w:rPr>
          <w:rFonts w:ascii="Arial" w:hAnsi="Arial" w:cs="Arial"/>
          <w:sz w:val="24"/>
          <w:szCs w:val="24"/>
        </w:rPr>
        <w:fldChar w:fldCharType="separate"/>
      </w:r>
      <w:r w:rsidR="0015408B" w:rsidRPr="002467A3">
        <w:rPr>
          <w:rFonts w:ascii="Arial" w:hAnsi="Arial" w:cs="Arial"/>
          <w:noProof/>
          <w:sz w:val="24"/>
          <w:szCs w:val="24"/>
        </w:rPr>
        <w:t>(Bejou D., Bejou A, 2012)</w:t>
      </w:r>
      <w:r w:rsidR="0015408B" w:rsidRPr="002467A3">
        <w:rPr>
          <w:rFonts w:ascii="Arial" w:hAnsi="Arial" w:cs="Arial"/>
          <w:sz w:val="24"/>
          <w:szCs w:val="24"/>
        </w:rPr>
        <w:fldChar w:fldCharType="end"/>
      </w:r>
      <w:r w:rsidR="00C706E9" w:rsidRPr="002467A3">
        <w:rPr>
          <w:rFonts w:ascii="Arial" w:hAnsi="Arial" w:cs="Arial"/>
          <w:sz w:val="24"/>
          <w:szCs w:val="24"/>
        </w:rPr>
        <w:t xml:space="preserve">. </w:t>
      </w:r>
    </w:p>
    <w:p w14:paraId="7A535542" w14:textId="77777777" w:rsidR="00576082" w:rsidRPr="00821DA9" w:rsidRDefault="00E75982" w:rsidP="00E75982">
      <w:pPr>
        <w:jc w:val="both"/>
        <w:rPr>
          <w:rFonts w:ascii="Arial" w:hAnsi="Arial" w:cs="Arial"/>
          <w:sz w:val="24"/>
          <w:szCs w:val="24"/>
        </w:rPr>
      </w:pPr>
      <w:r w:rsidRPr="002467A3">
        <w:rPr>
          <w:rFonts w:ascii="Arial" w:hAnsi="Arial" w:cs="Arial"/>
          <w:sz w:val="24"/>
          <w:szCs w:val="24"/>
        </w:rPr>
        <w:t>En segunda</w:t>
      </w:r>
      <w:r w:rsidR="00576082" w:rsidRPr="002467A3">
        <w:rPr>
          <w:rFonts w:ascii="Arial" w:hAnsi="Arial" w:cs="Arial"/>
          <w:sz w:val="24"/>
          <w:szCs w:val="24"/>
        </w:rPr>
        <w:t xml:space="preserve"> </w:t>
      </w:r>
      <w:r w:rsidRPr="002467A3">
        <w:rPr>
          <w:rFonts w:ascii="Arial" w:hAnsi="Arial" w:cs="Arial"/>
          <w:sz w:val="24"/>
          <w:szCs w:val="24"/>
        </w:rPr>
        <w:t xml:space="preserve">instancia se propone realizar un análisis de </w:t>
      </w:r>
      <w:r w:rsidR="0003540F" w:rsidRPr="002467A3">
        <w:rPr>
          <w:rFonts w:ascii="Arial" w:hAnsi="Arial" w:cs="Arial"/>
          <w:sz w:val="24"/>
          <w:szCs w:val="24"/>
        </w:rPr>
        <w:t xml:space="preserve">las actividades de reclutamiento desarrolladas en las IES y ver si estas </w:t>
      </w:r>
      <w:r w:rsidRPr="002467A3">
        <w:rPr>
          <w:rFonts w:ascii="Arial" w:hAnsi="Arial" w:cs="Arial"/>
          <w:sz w:val="24"/>
          <w:szCs w:val="24"/>
        </w:rPr>
        <w:t>gener</w:t>
      </w:r>
      <w:r w:rsidR="0003540F" w:rsidRPr="002467A3">
        <w:rPr>
          <w:rFonts w:ascii="Arial" w:hAnsi="Arial" w:cs="Arial"/>
          <w:sz w:val="24"/>
          <w:szCs w:val="24"/>
        </w:rPr>
        <w:t>a</w:t>
      </w:r>
      <w:r w:rsidRPr="002467A3">
        <w:rPr>
          <w:rFonts w:ascii="Arial" w:hAnsi="Arial" w:cs="Arial"/>
          <w:sz w:val="24"/>
          <w:szCs w:val="24"/>
        </w:rPr>
        <w:t xml:space="preserve">n posicionamiento en la </w:t>
      </w:r>
      <w:r w:rsidRPr="002467A3">
        <w:rPr>
          <w:rFonts w:ascii="Arial" w:hAnsi="Arial" w:cs="Arial"/>
          <w:sz w:val="24"/>
          <w:szCs w:val="24"/>
        </w:rPr>
        <w:lastRenderedPageBreak/>
        <w:t xml:space="preserve">mente del </w:t>
      </w:r>
      <w:r w:rsidR="00134B3A" w:rsidRPr="002467A3">
        <w:rPr>
          <w:rFonts w:ascii="Arial" w:hAnsi="Arial" w:cs="Arial"/>
          <w:sz w:val="24"/>
          <w:szCs w:val="24"/>
        </w:rPr>
        <w:t>aspirante</w:t>
      </w:r>
      <w:r w:rsidR="00B54DD3" w:rsidRPr="002467A3">
        <w:rPr>
          <w:rFonts w:ascii="Arial" w:hAnsi="Arial" w:cs="Arial"/>
          <w:sz w:val="24"/>
          <w:szCs w:val="24"/>
        </w:rPr>
        <w:t xml:space="preserve"> (estudiante</w:t>
      </w:r>
      <w:r w:rsidR="00B54DD3">
        <w:rPr>
          <w:rFonts w:ascii="Arial" w:hAnsi="Arial" w:cs="Arial"/>
          <w:sz w:val="24"/>
          <w:szCs w:val="24"/>
        </w:rPr>
        <w:t>/Lead)</w:t>
      </w:r>
      <w:r w:rsidRPr="00821DA9">
        <w:rPr>
          <w:rFonts w:ascii="Arial" w:hAnsi="Arial" w:cs="Arial"/>
          <w:sz w:val="24"/>
          <w:szCs w:val="24"/>
        </w:rPr>
        <w:t xml:space="preserve"> y la imagen que este percibe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"10.1108/09513540810875635", "abstract" : "Purpose - The purpose of this paper is to present a new marketing mix based on MBA students' attitudes and opinions towards the marketing initiatives of business schools in South Africa. The post-graduate business education market is, and increasingly, getting more aggressive in their efforts to attract students on to their flagship degree, the MBA. The traditional marketing tools historically grouped into 4Ps (product, price, place and promotion), 5Ps (adding people) and 7Ps (adding physical facilities and processes) may be wanting in this market. Design/methodology/approach - The approach taken was a quantitative survey of students registered at state subsidized universities in South Africa. Findings - The factor analysed data showed seven quite distinct underlying factors in the marketing activities of these business schools, some covering the same elements of the traditional marketing mix: people, promotion, and price. There were, however, four different elements: programme, prominence, prospectus, and premiums. Research limitations/implications - While the survey included only MBA students from a sample drawn in South Africa, the study does highlight the fact that the traditional services marketing mix may not be as useful to the higher education sector as it might have been originally thought. Practical implications - The development of marketing strategy may be better served by this 7P model rather than the services mix. Originality/value - This paper presents the underlying factors that form the basis of a new marketing mix specifically for MBA recruitment. \u00a9 Emerald Group Publishing Limited.", "author" : [ { "dropping-particle" : "", "family" : "Ivy", "given" : "J", "non-dropping-particle" : "", "parse-names" : false, "suffix" : "" } ], "container-title" : "International Journal of Educational Management", "id" : "ITEM-1", "issue" : "4", "issued" : { "date-parts" : [ [ "2008" ] ] }, "page" : "288-299", "title" : "A new higher education marketing mix: The 7Ps for MBA marketing", "type" : "article-journal", "volume" : "22" }, "uris" : [ "http://www.mendeley.com/documents/?uuid=3c182721-f8f1-41cd-9f3d-8d03935cdc41", "http://www.mendeley.com/documents/?uuid=0485bd9b-6765-40d2-b4a3-81987b45b3cb" ] } ], "mendeley" : { "formattedCitation" : "(Ivy, 2008)", "manualFormatting" : "Ivy, (2008)", "plainTextFormattedCitation" : "(Ivy, 2008)", "previouslyFormattedCitation" : "(Ivy, 2008)"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Ivy, (2008)</w:t>
      </w:r>
      <w:r w:rsidRPr="00821DA9">
        <w:rPr>
          <w:rFonts w:ascii="Arial" w:hAnsi="Arial" w:cs="Arial"/>
          <w:sz w:val="24"/>
          <w:szCs w:val="24"/>
        </w:rPr>
        <w:fldChar w:fldCharType="end"/>
      </w:r>
      <w:r w:rsidRPr="00821DA9">
        <w:rPr>
          <w:rFonts w:ascii="Arial" w:hAnsi="Arial" w:cs="Arial"/>
          <w:sz w:val="24"/>
          <w:szCs w:val="24"/>
        </w:rPr>
        <w:t>.</w:t>
      </w:r>
      <w:r w:rsidR="00576082" w:rsidRPr="00821DA9">
        <w:rPr>
          <w:rFonts w:ascii="Arial" w:hAnsi="Arial" w:cs="Arial"/>
          <w:sz w:val="24"/>
          <w:szCs w:val="24"/>
        </w:rPr>
        <w:t xml:space="preserve"> A fin de que el estudiante identifique características tangibles de </w:t>
      </w:r>
      <w:r w:rsidR="00A80977">
        <w:rPr>
          <w:rFonts w:ascii="Arial" w:hAnsi="Arial" w:cs="Arial"/>
          <w:sz w:val="24"/>
          <w:szCs w:val="24"/>
        </w:rPr>
        <w:t xml:space="preserve">la </w:t>
      </w:r>
      <w:r w:rsidR="00576082" w:rsidRPr="00821DA9">
        <w:rPr>
          <w:rFonts w:ascii="Arial" w:hAnsi="Arial" w:cs="Arial"/>
          <w:sz w:val="24"/>
          <w:szCs w:val="24"/>
        </w:rPr>
        <w:t xml:space="preserve">institución a través de </w:t>
      </w:r>
      <w:r w:rsidR="0003540F">
        <w:rPr>
          <w:rFonts w:ascii="Arial" w:hAnsi="Arial" w:cs="Arial"/>
          <w:sz w:val="24"/>
          <w:szCs w:val="24"/>
        </w:rPr>
        <w:t xml:space="preserve">estas </w:t>
      </w:r>
      <w:r w:rsidR="00576082" w:rsidRPr="00821DA9">
        <w:rPr>
          <w:rFonts w:ascii="Arial" w:hAnsi="Arial" w:cs="Arial"/>
          <w:sz w:val="24"/>
          <w:szCs w:val="24"/>
        </w:rPr>
        <w:t>act</w:t>
      </w:r>
      <w:r w:rsidR="00A80977">
        <w:rPr>
          <w:rFonts w:ascii="Arial" w:hAnsi="Arial" w:cs="Arial"/>
          <w:sz w:val="24"/>
          <w:szCs w:val="24"/>
        </w:rPr>
        <w:t>ividades de reclutamiento que la</w:t>
      </w:r>
      <w:r w:rsidR="00576082" w:rsidRPr="00821DA9">
        <w:rPr>
          <w:rFonts w:ascii="Arial" w:hAnsi="Arial" w:cs="Arial"/>
          <w:sz w:val="24"/>
          <w:szCs w:val="24"/>
        </w:rPr>
        <w:t xml:space="preserve"> distingue de las características concretas de los competidores,</w:t>
      </w:r>
      <w:r w:rsidR="00576082" w:rsidRPr="00821DA9">
        <w:rPr>
          <w:rFonts w:ascii="Arial" w:hAnsi="Arial" w:cs="Arial"/>
          <w:sz w:val="24"/>
          <w:szCs w:val="24"/>
          <w:lang w:val="es-ES_tradnl"/>
        </w:rPr>
        <w:t xml:space="preserve">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7111E4">
        <w:rPr>
          <w:rFonts w:ascii="Arial" w:hAnsi="Arial" w:cs="Arial"/>
          <w:sz w:val="24"/>
          <w:szCs w:val="24"/>
          <w:lang w:val="es-ES_tradnl"/>
        </w:rPr>
        <w:t>.</w:t>
      </w:r>
    </w:p>
    <w:p w14:paraId="69FAC973" w14:textId="77777777" w:rsidR="00270B93" w:rsidRPr="00821DA9" w:rsidRDefault="00E75982" w:rsidP="002F25F5">
      <w:pPr>
        <w:jc w:val="both"/>
        <w:rPr>
          <w:rFonts w:ascii="Arial" w:hAnsi="Arial" w:cs="Arial"/>
          <w:sz w:val="24"/>
          <w:szCs w:val="24"/>
        </w:rPr>
      </w:pPr>
      <w:r w:rsidRPr="00821DA9">
        <w:rPr>
          <w:rFonts w:ascii="Arial" w:hAnsi="Arial" w:cs="Arial"/>
          <w:sz w:val="24"/>
          <w:szCs w:val="24"/>
        </w:rPr>
        <w:t>Así mismo, en tercera instancia,</w:t>
      </w:r>
      <w:r w:rsidR="00576082" w:rsidRPr="00821DA9">
        <w:rPr>
          <w:rFonts w:ascii="Arial" w:hAnsi="Arial" w:cs="Arial"/>
          <w:sz w:val="24"/>
          <w:szCs w:val="24"/>
        </w:rPr>
        <w:t xml:space="preserve"> para esta investigación se t</w:t>
      </w:r>
      <w:r w:rsidR="0003540F">
        <w:rPr>
          <w:rFonts w:ascii="Arial" w:hAnsi="Arial" w:cs="Arial"/>
          <w:sz w:val="24"/>
          <w:szCs w:val="24"/>
        </w:rPr>
        <w:t xml:space="preserve">iene el propósito de evaluar la </w:t>
      </w:r>
      <w:r w:rsidR="00576082" w:rsidRPr="00821DA9">
        <w:rPr>
          <w:rFonts w:ascii="Arial" w:hAnsi="Arial" w:cs="Arial"/>
          <w:sz w:val="24"/>
          <w:szCs w:val="24"/>
        </w:rPr>
        <w:t>relación existente entre las estrategias de gestión comercial implementadas</w:t>
      </w:r>
      <w:r w:rsidR="00F848B1">
        <w:rPr>
          <w:rFonts w:ascii="Arial" w:hAnsi="Arial" w:cs="Arial"/>
          <w:sz w:val="24"/>
          <w:szCs w:val="24"/>
        </w:rPr>
        <w:t xml:space="preserve"> en las IES</w:t>
      </w:r>
      <w:r w:rsidR="00576082" w:rsidRPr="00821DA9">
        <w:rPr>
          <w:rFonts w:ascii="Arial" w:hAnsi="Arial" w:cs="Arial"/>
          <w:sz w:val="24"/>
          <w:szCs w:val="24"/>
        </w:rPr>
        <w:t xml:space="preserve"> por medio de</w:t>
      </w:r>
      <w:r w:rsidR="0003540F">
        <w:rPr>
          <w:rFonts w:ascii="Arial" w:hAnsi="Arial" w:cs="Arial"/>
          <w:sz w:val="24"/>
          <w:szCs w:val="24"/>
        </w:rPr>
        <w:t xml:space="preserve"> actividades de</w:t>
      </w:r>
      <w:r w:rsidR="00576082" w:rsidRPr="00821DA9">
        <w:rPr>
          <w:rFonts w:ascii="Arial" w:hAnsi="Arial" w:cs="Arial"/>
          <w:sz w:val="24"/>
          <w:szCs w:val="24"/>
        </w:rPr>
        <w:t xml:space="preserve"> reclutamiento y los factores más relevantes de decisión</w:t>
      </w:r>
      <w:r w:rsidR="00F848B1">
        <w:rPr>
          <w:rFonts w:ascii="Arial" w:hAnsi="Arial" w:cs="Arial"/>
          <w:sz w:val="24"/>
          <w:szCs w:val="24"/>
        </w:rPr>
        <w:t xml:space="preserve"> por parte del estudiante</w:t>
      </w:r>
      <w:r w:rsidR="0003540F">
        <w:rPr>
          <w:rFonts w:ascii="Arial" w:hAnsi="Arial" w:cs="Arial"/>
          <w:sz w:val="24"/>
          <w:szCs w:val="24"/>
        </w:rPr>
        <w:t xml:space="preserve"> para matricularse</w:t>
      </w:r>
      <w:r w:rsidR="007111E4">
        <w:rPr>
          <w:rFonts w:ascii="Arial" w:hAnsi="Arial" w:cs="Arial"/>
          <w:sz w:val="24"/>
          <w:szCs w:val="24"/>
        </w:rPr>
        <w:t xml:space="preserve">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4B1743" w:rsidRPr="00821DA9">
        <w:rPr>
          <w:rFonts w:ascii="Arial" w:hAnsi="Arial" w:cs="Arial"/>
          <w:sz w:val="24"/>
          <w:szCs w:val="24"/>
        </w:rPr>
        <w:t>.</w:t>
      </w:r>
    </w:p>
    <w:p w14:paraId="34E6B18E" w14:textId="77777777" w:rsidR="00636AD7" w:rsidRDefault="00636AD7" w:rsidP="000C7A71">
      <w:pPr>
        <w:rPr>
          <w:rFonts w:ascii="Arial" w:hAnsi="Arial" w:cs="Arial"/>
          <w:b/>
          <w:sz w:val="24"/>
          <w:szCs w:val="24"/>
        </w:rPr>
      </w:pPr>
    </w:p>
    <w:p w14:paraId="6E5CD29B" w14:textId="77777777" w:rsidR="00636AD7" w:rsidRDefault="00636AD7" w:rsidP="000C7A71">
      <w:pPr>
        <w:rPr>
          <w:rFonts w:ascii="Arial" w:hAnsi="Arial" w:cs="Arial"/>
          <w:b/>
          <w:sz w:val="24"/>
          <w:szCs w:val="24"/>
        </w:rPr>
      </w:pPr>
    </w:p>
    <w:p w14:paraId="3229DA46" w14:textId="77777777" w:rsidR="00636AD7" w:rsidRDefault="00636AD7" w:rsidP="000C7A71">
      <w:pPr>
        <w:rPr>
          <w:rFonts w:ascii="Arial" w:hAnsi="Arial" w:cs="Arial"/>
          <w:b/>
          <w:sz w:val="24"/>
          <w:szCs w:val="24"/>
        </w:rPr>
      </w:pPr>
    </w:p>
    <w:p w14:paraId="5707FC39" w14:textId="77777777" w:rsidR="00636AD7" w:rsidRDefault="00636AD7" w:rsidP="000C7A71">
      <w:pPr>
        <w:rPr>
          <w:rFonts w:ascii="Arial" w:hAnsi="Arial" w:cs="Arial"/>
          <w:b/>
          <w:sz w:val="24"/>
          <w:szCs w:val="24"/>
        </w:rPr>
      </w:pPr>
    </w:p>
    <w:p w14:paraId="5D2CBB3D" w14:textId="77777777" w:rsidR="00636AD7" w:rsidRDefault="00636AD7" w:rsidP="000C7A71">
      <w:pPr>
        <w:rPr>
          <w:rFonts w:ascii="Arial" w:hAnsi="Arial" w:cs="Arial"/>
          <w:b/>
          <w:sz w:val="24"/>
          <w:szCs w:val="24"/>
        </w:rPr>
      </w:pPr>
    </w:p>
    <w:p w14:paraId="686D705C" w14:textId="77777777" w:rsidR="00636AD7" w:rsidRDefault="00636AD7" w:rsidP="000C7A71">
      <w:pPr>
        <w:rPr>
          <w:rFonts w:ascii="Arial" w:hAnsi="Arial" w:cs="Arial"/>
          <w:b/>
          <w:sz w:val="24"/>
          <w:szCs w:val="24"/>
        </w:rPr>
      </w:pPr>
    </w:p>
    <w:p w14:paraId="45AF13AE" w14:textId="77777777" w:rsidR="00636AD7" w:rsidRDefault="00636AD7" w:rsidP="000C7A71">
      <w:pPr>
        <w:rPr>
          <w:rFonts w:ascii="Arial" w:hAnsi="Arial" w:cs="Arial"/>
          <w:b/>
          <w:sz w:val="24"/>
          <w:szCs w:val="24"/>
        </w:rPr>
      </w:pPr>
    </w:p>
    <w:p w14:paraId="61FADE1F" w14:textId="77777777" w:rsidR="00636AD7" w:rsidRDefault="00636AD7" w:rsidP="000C7A71">
      <w:pPr>
        <w:rPr>
          <w:rFonts w:ascii="Arial" w:hAnsi="Arial" w:cs="Arial"/>
          <w:b/>
          <w:sz w:val="24"/>
          <w:szCs w:val="24"/>
        </w:rPr>
      </w:pPr>
    </w:p>
    <w:p w14:paraId="4F57E5CA" w14:textId="77777777" w:rsidR="00636AD7" w:rsidRDefault="00636AD7" w:rsidP="000C7A71">
      <w:pPr>
        <w:rPr>
          <w:rFonts w:ascii="Arial" w:hAnsi="Arial" w:cs="Arial"/>
          <w:b/>
          <w:sz w:val="24"/>
          <w:szCs w:val="24"/>
        </w:rPr>
      </w:pPr>
    </w:p>
    <w:p w14:paraId="6BBDE8C1" w14:textId="77777777" w:rsidR="00636AD7" w:rsidRDefault="00636AD7" w:rsidP="000C7A71">
      <w:pPr>
        <w:rPr>
          <w:rFonts w:ascii="Arial" w:hAnsi="Arial" w:cs="Arial"/>
          <w:b/>
          <w:sz w:val="24"/>
          <w:szCs w:val="24"/>
        </w:rPr>
      </w:pPr>
    </w:p>
    <w:p w14:paraId="16A7DA36" w14:textId="77777777" w:rsidR="00636AD7" w:rsidRDefault="00636AD7" w:rsidP="000C7A71">
      <w:pPr>
        <w:rPr>
          <w:rFonts w:ascii="Arial" w:hAnsi="Arial" w:cs="Arial"/>
          <w:b/>
          <w:sz w:val="24"/>
          <w:szCs w:val="24"/>
        </w:rPr>
      </w:pPr>
    </w:p>
    <w:p w14:paraId="63AA5152" w14:textId="77777777" w:rsidR="00636AD7" w:rsidRDefault="00636AD7" w:rsidP="000C7A71">
      <w:pPr>
        <w:rPr>
          <w:rFonts w:ascii="Arial" w:hAnsi="Arial" w:cs="Arial"/>
          <w:b/>
          <w:sz w:val="24"/>
          <w:szCs w:val="24"/>
        </w:rPr>
      </w:pPr>
    </w:p>
    <w:p w14:paraId="1D8BF051" w14:textId="77777777" w:rsidR="00636AD7" w:rsidRDefault="00636AD7" w:rsidP="000C7A71">
      <w:pPr>
        <w:rPr>
          <w:rFonts w:ascii="Arial" w:hAnsi="Arial" w:cs="Arial"/>
          <w:b/>
          <w:sz w:val="24"/>
          <w:szCs w:val="24"/>
        </w:rPr>
      </w:pPr>
    </w:p>
    <w:p w14:paraId="36FA12BA" w14:textId="77777777" w:rsidR="00636AD7" w:rsidRDefault="00636AD7" w:rsidP="000C7A71">
      <w:pPr>
        <w:rPr>
          <w:rFonts w:ascii="Arial" w:hAnsi="Arial" w:cs="Arial"/>
          <w:b/>
          <w:sz w:val="24"/>
          <w:szCs w:val="24"/>
        </w:rPr>
      </w:pPr>
    </w:p>
    <w:p w14:paraId="3BCC2725" w14:textId="77777777" w:rsidR="00636AD7" w:rsidRDefault="00636AD7" w:rsidP="000C7A71">
      <w:pPr>
        <w:rPr>
          <w:rFonts w:ascii="Arial" w:hAnsi="Arial" w:cs="Arial"/>
          <w:b/>
          <w:sz w:val="24"/>
          <w:szCs w:val="24"/>
        </w:rPr>
      </w:pPr>
    </w:p>
    <w:p w14:paraId="7066F100" w14:textId="77777777" w:rsidR="00636AD7" w:rsidRDefault="00636AD7" w:rsidP="000C7A71">
      <w:pPr>
        <w:rPr>
          <w:rFonts w:ascii="Arial" w:hAnsi="Arial" w:cs="Arial"/>
          <w:b/>
          <w:sz w:val="24"/>
          <w:szCs w:val="24"/>
        </w:rPr>
      </w:pPr>
    </w:p>
    <w:p w14:paraId="6871C4F8" w14:textId="77777777" w:rsidR="00636AD7" w:rsidRDefault="00636AD7" w:rsidP="000C7A71">
      <w:pPr>
        <w:rPr>
          <w:rFonts w:ascii="Arial" w:hAnsi="Arial" w:cs="Arial"/>
          <w:b/>
          <w:sz w:val="24"/>
          <w:szCs w:val="24"/>
        </w:rPr>
      </w:pPr>
    </w:p>
    <w:p w14:paraId="26A05D4C" w14:textId="77777777" w:rsidR="00636AD7" w:rsidRDefault="00636AD7" w:rsidP="000C7A71">
      <w:pPr>
        <w:rPr>
          <w:rFonts w:ascii="Arial" w:hAnsi="Arial" w:cs="Arial"/>
          <w:b/>
          <w:sz w:val="24"/>
          <w:szCs w:val="24"/>
        </w:rPr>
      </w:pPr>
    </w:p>
    <w:p w14:paraId="2330EDA1" w14:textId="77777777" w:rsidR="00636AD7" w:rsidRDefault="00636AD7" w:rsidP="000C7A71">
      <w:pPr>
        <w:rPr>
          <w:rFonts w:ascii="Arial" w:hAnsi="Arial" w:cs="Arial"/>
          <w:b/>
          <w:sz w:val="24"/>
          <w:szCs w:val="24"/>
        </w:rPr>
      </w:pPr>
    </w:p>
    <w:p w14:paraId="062464EB" w14:textId="77777777" w:rsidR="00636AD7" w:rsidRDefault="00636AD7" w:rsidP="000C7A71">
      <w:pPr>
        <w:rPr>
          <w:rFonts w:ascii="Arial" w:hAnsi="Arial" w:cs="Arial"/>
          <w:b/>
          <w:sz w:val="24"/>
          <w:szCs w:val="24"/>
        </w:rPr>
      </w:pPr>
    </w:p>
    <w:p w14:paraId="04DF31EF" w14:textId="77777777" w:rsidR="00EF2957" w:rsidRDefault="00EF2957" w:rsidP="000C7A71">
      <w:pPr>
        <w:rPr>
          <w:rFonts w:ascii="Arial" w:hAnsi="Arial" w:cs="Arial"/>
          <w:b/>
          <w:sz w:val="24"/>
          <w:szCs w:val="24"/>
        </w:rPr>
      </w:pPr>
    </w:p>
    <w:p w14:paraId="550F2003" w14:textId="283B4552" w:rsidR="00803D83" w:rsidRPr="00821DA9" w:rsidRDefault="00803D83" w:rsidP="000C7A71">
      <w:pPr>
        <w:rPr>
          <w:rFonts w:ascii="Arial" w:hAnsi="Arial" w:cs="Arial"/>
          <w:b/>
          <w:sz w:val="24"/>
          <w:szCs w:val="24"/>
        </w:rPr>
      </w:pPr>
      <w:r w:rsidRPr="00821DA9">
        <w:rPr>
          <w:rFonts w:ascii="Arial" w:hAnsi="Arial" w:cs="Arial"/>
          <w:b/>
          <w:sz w:val="24"/>
          <w:szCs w:val="24"/>
        </w:rPr>
        <w:lastRenderedPageBreak/>
        <w:t>REVISIÓN DE LITERATURA</w:t>
      </w:r>
    </w:p>
    <w:p w14:paraId="404BE7C2" w14:textId="77777777" w:rsidR="00E75982" w:rsidRPr="00821DA9" w:rsidRDefault="00E75982" w:rsidP="00E75982">
      <w:pPr>
        <w:jc w:val="both"/>
        <w:rPr>
          <w:rFonts w:ascii="Arial" w:hAnsi="Arial" w:cs="Arial"/>
          <w:sz w:val="24"/>
          <w:szCs w:val="24"/>
        </w:rPr>
      </w:pPr>
      <w:r w:rsidRPr="00821DA9">
        <w:rPr>
          <w:rFonts w:ascii="Arial" w:hAnsi="Arial" w:cs="Arial"/>
          <w:sz w:val="24"/>
          <w:szCs w:val="24"/>
        </w:rPr>
        <w:t xml:space="preserve">Las IES  son las entidades en las cuales los estudiantes buscan tener una formación académica de alta calidad con el fin de tener un grado de educación más elevado al adquirido hasta ese momento en su vida, por eso este trabajo tiene como objetivo analizar y determinar la interrelación entre las estrategias de marketing para la gestión comercial de una IES </w:t>
      </w:r>
      <w:r w:rsidR="00AB38F1" w:rsidRPr="00821DA9">
        <w:rPr>
          <w:rFonts w:ascii="Arial" w:hAnsi="Arial" w:cs="Arial"/>
          <w:sz w:val="24"/>
          <w:szCs w:val="24"/>
        </w:rPr>
        <w:t xml:space="preserve">en relación con </w:t>
      </w:r>
      <w:r w:rsidRPr="00821DA9">
        <w:rPr>
          <w:rFonts w:ascii="Arial" w:hAnsi="Arial" w:cs="Arial"/>
          <w:sz w:val="24"/>
          <w:szCs w:val="24"/>
        </w:rPr>
        <w:t xml:space="preserve">las actividades de </w:t>
      </w:r>
      <w:r w:rsidR="00AB38F1" w:rsidRPr="00821DA9">
        <w:rPr>
          <w:rFonts w:ascii="Arial" w:hAnsi="Arial" w:cs="Arial"/>
          <w:sz w:val="24"/>
          <w:szCs w:val="24"/>
        </w:rPr>
        <w:t xml:space="preserve">reclutamiento </w:t>
      </w:r>
      <w:r w:rsidRPr="00821DA9">
        <w:rPr>
          <w:rFonts w:ascii="Arial" w:hAnsi="Arial" w:cs="Arial"/>
          <w:sz w:val="24"/>
          <w:szCs w:val="24"/>
        </w:rPr>
        <w:t xml:space="preserve">dirigidas a generar expectativas en los estudiantes al momento de realizar una inscripción en la institución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"The aim of this paper is to determine the relationship between students' expectations at time of enrollment at higher education institution and their perception of different aspects of educational service quality received. Three Business Schools (Osijek, Croatia - EFO, Ljubljana, Slovenia - FELU and Szeged, Hungary - GTK) took part in this research which was based on SERVQUAL model. The higher education market in Croatia, Slovenia and Hungary was analyzed, the competitive ability of individual faculty was determined and the possible marketing strategies in order to improve their educational service quality.", "author" : [ { "dropping-particle" : "", "family" : "\u0160timac", "given" : "H", "non-dropping-particle" : "", "parse-names" : false, "suffix" : "" }, { "dropping-particle" : "", "family" : "\u0160imi\u0107", "given" : "M L", "non-dropping-particle" : "", "parse-names" : false, "suffix" : "" } ], "container-title" : "Economics and Sociology", "genre" : "JOUR", "id" : "ITEM-1", "issue" : "2", "issued" : { "date-parts" : [ [ "2012" ] ] }, "page" : "23-34", "title" : "Competitiveness in higher education: A need for marketing orientation and service quality", "type" : "article-journal", "volume" : "5" }, "uris" : [ "http://www.mendeley.com/documents/?uuid=1d53bf9c-d3ed-40b2-b52b-d8d1c2f8886f" ] } ], "mendeley" : { "formattedCitation" : "(\u0160timac &amp; \u0160imi\u0107, 2012)", "manualFormatting" : "\u0160timac &amp; \u0160imi\u0107, (2012)", "plainTextFormattedCitation" : "(\u0160timac &amp; \u0160imi\u0107, 2012)", "previouslyFormattedCitation" : "(\u0160timac &amp; \u0160imi\u0107, 2012)"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Štimac &amp; Šimić, (2012)</w:t>
      </w:r>
      <w:r w:rsidRPr="00821DA9">
        <w:rPr>
          <w:rFonts w:ascii="Arial" w:hAnsi="Arial" w:cs="Arial"/>
          <w:sz w:val="24"/>
          <w:szCs w:val="24"/>
        </w:rPr>
        <w:fldChar w:fldCharType="end"/>
      </w:r>
      <w:r w:rsidRPr="00821DA9">
        <w:rPr>
          <w:rFonts w:ascii="Arial" w:hAnsi="Arial" w:cs="Arial"/>
          <w:sz w:val="24"/>
          <w:szCs w:val="24"/>
        </w:rPr>
        <w:t xml:space="preserve">. </w:t>
      </w:r>
    </w:p>
    <w:p w14:paraId="3B06E10F" w14:textId="77777777" w:rsidR="002A1658" w:rsidRPr="00821DA9" w:rsidRDefault="00E75982" w:rsidP="00E75982">
      <w:pPr>
        <w:jc w:val="both"/>
        <w:rPr>
          <w:rFonts w:ascii="Arial" w:hAnsi="Arial" w:cs="Arial"/>
          <w:sz w:val="24"/>
          <w:szCs w:val="24"/>
        </w:rPr>
      </w:pPr>
      <w:r w:rsidRPr="00821DA9">
        <w:rPr>
          <w:rFonts w:ascii="Arial" w:hAnsi="Arial" w:cs="Arial"/>
          <w:sz w:val="24"/>
          <w:szCs w:val="24"/>
        </w:rPr>
        <w:t>La literatura científica abordada en el campo del marketing en la educación superior invita a profundizar en las estrategias</w:t>
      </w:r>
      <w:r w:rsidR="00723BCC" w:rsidRPr="00821DA9">
        <w:rPr>
          <w:rFonts w:ascii="Arial" w:hAnsi="Arial" w:cs="Arial"/>
          <w:sz w:val="24"/>
          <w:szCs w:val="24"/>
        </w:rPr>
        <w:t xml:space="preserve"> a implementar</w:t>
      </w:r>
      <w:r w:rsidRPr="00821DA9">
        <w:rPr>
          <w:rFonts w:ascii="Arial" w:hAnsi="Arial" w:cs="Arial"/>
          <w:sz w:val="24"/>
          <w:szCs w:val="24"/>
        </w:rPr>
        <w:t xml:space="preserve"> </w:t>
      </w:r>
      <w:r w:rsidR="00723BCC" w:rsidRPr="00821DA9">
        <w:rPr>
          <w:rFonts w:ascii="Arial" w:hAnsi="Arial" w:cs="Arial"/>
          <w:sz w:val="24"/>
          <w:szCs w:val="24"/>
        </w:rPr>
        <w:t>en</w:t>
      </w:r>
      <w:r w:rsidRPr="00821DA9">
        <w:rPr>
          <w:rFonts w:ascii="Arial" w:hAnsi="Arial" w:cs="Arial"/>
          <w:sz w:val="24"/>
          <w:szCs w:val="24"/>
        </w:rPr>
        <w:t xml:space="preserve"> gestión comercial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"10.1108/09513550610669176", "abstract" : "Purpose - The purpose of this systematic review was to explore the nature of the marketing of higher education (HE) and universities in an international context. The objectives of the review were to: systematically collect, document, scrutinise and critically analyse the current research literature on supply-side higher education marketing; establish the scope of higher education marketing; identify gaps in the research literature; and make recommendations for further research in this field. Design/methodology/approach - The approach for this study entailed extensive searches of relevant business management and education databases. The intention was to ensure that, as far as possible, all literature in the field was identified - while keeping the focus on literature of greatest pertinence to the research questions. Findings - The paper finds that potential benefits of applying marketing theories and concepts that have been effective in the business world are gradually being recognised by researchers in the field of HE marketing. However, the literature on HE marketing is incoherent, even inchoate, and lacks theoretical models that reflect upon the particular context of HE and the nature of their services. Research limitations/implications - The research field of HE marketing is still at a relatively pioneer stage with much research still to be carried out both from a problem identification and strategic erspective. Originality/value - Despite the substantial literature on the marketisation of HE and consumer behaviour, scholarship to provide evidence of the marketing strategies that have been implemented by HE institutions on the supply-side remains limited, and this is relatively uncharted territory. This paper reviews the literature in the field, focusing on marketing strategies in the rapidly developing HE international market. \u00a9 Emerald Group Publishing Limited.", "author" : [ { "dropping-particle" : "", "family" : "Hemsley-Brown", "given" : "J", "non-dropping-particle" : "", "parse-names" : false, "suffix" : "" }, { "dropping-particle" : "", "family" : "Oplatka", "given" : "I", "non-dropping-particle" : "", "parse-names" : false, "suffix" : "" } ], "container-title" : "International Journal of Public Sector Management", "id" : "ITEM-1", "issue" : "4", "issued" : { "date-parts" : [ [ "2006" ] ] }, "page" : "316-338", "title" : "Universities in a competitive global marketplace: A systematic review of the literature on higher education marketing", "type" : "article-journal", "volume" : "19" }, "uris" : [ "http://www.mendeley.com/documents/?uuid=dfbdaa0a-cf2c-495d-9832-fbe5b56f91a9", "http://www.mendeley.com/documents/?uuid=d5a37c75-7db3-4e0c-942e-d1af042d641d" ] } ], "mendeley" : { "formattedCitation" : "(Hemsley-Brown &amp; Oplatka, 2006)", "manualFormatting" : "Hemsley-Brown &amp; Oplatka, (2006)", "plainTextFormattedCitation" : "(Hemsley-Brown &amp; Oplatka, 2006)", "previouslyFormattedCitation" : "(Hemsley-Brown &amp; Oplatka, 2006)"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Hemsley-Brown &amp; Oplatka, (2006)</w:t>
      </w:r>
      <w:r w:rsidRPr="00821DA9">
        <w:rPr>
          <w:rFonts w:ascii="Arial" w:hAnsi="Arial" w:cs="Arial"/>
          <w:sz w:val="24"/>
          <w:szCs w:val="24"/>
        </w:rPr>
        <w:fldChar w:fldCharType="end"/>
      </w:r>
      <w:r w:rsidRPr="00821DA9">
        <w:rPr>
          <w:rFonts w:ascii="Arial" w:hAnsi="Arial" w:cs="Arial"/>
          <w:sz w:val="24"/>
          <w:szCs w:val="24"/>
        </w:rPr>
        <w:t xml:space="preserve"> </w:t>
      </w:r>
      <w:r w:rsidR="00723BCC" w:rsidRPr="00821DA9">
        <w:rPr>
          <w:rFonts w:ascii="Arial" w:hAnsi="Arial" w:cs="Arial"/>
          <w:sz w:val="24"/>
          <w:szCs w:val="24"/>
        </w:rPr>
        <w:t xml:space="preserve">y </w:t>
      </w:r>
      <w:r w:rsidRPr="00821DA9">
        <w:rPr>
          <w:rFonts w:ascii="Arial" w:hAnsi="Arial" w:cs="Arial"/>
          <w:sz w:val="24"/>
          <w:szCs w:val="24"/>
        </w:rPr>
        <w:t xml:space="preserve">promulgarlas contundentemente para que en la mente del público y estudiantes se promueva la imagen de una IES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"10.1108/09513540810875635", "abstract" : "Purpose - The purpose of this paper is to present a new marketing mix based on MBA students' attitudes and opinions towards the marketing initiatives of business schools in South Africa. The post-graduate business education market is, and increasingly, getting more aggressive in their efforts to attract students on to their flagship degree, the MBA. The traditional marketing tools historically grouped into 4Ps (product, price, place and promotion), 5Ps (adding people) and 7Ps (adding physical facilities and processes) may be wanting in this market. Design/methodology/approach - The approach taken was a quantitative survey of students registered at state subsidized universities in South Africa. Findings - The factor analysed data showed seven quite distinct underlying factors in the marketing activities of these business schools, some covering the same elements of the traditional marketing mix: people, promotion, and price. There were, however, four different elements: programme, prominence, prospectus, and premiums. Research limitations/implications - While the survey included only MBA students from a sample drawn in South Africa, the study does highlight the fact that the traditional services marketing mix may not be as useful to the higher education sector as it might have been originally thought. Practical implications - The development of marketing strategy may be better served by this 7P model rather than the services mix. Originality/value - This paper presents the underlying factors that form the basis of a new marketing mix specifically for MBA recruitment. \u00a9 Emerald Group Publishing Limited.", "author" : [ { "dropping-particle" : "", "family" : "Ivy", "given" : "J", "non-dropping-particle" : "", "parse-names" : false, "suffix" : "" } ], "container-title" : "International Journal of Educational Management", "id" : "ITEM-1", "issue" : "4", "issued" : { "date-parts" : [ [ "2008" ] ] }, "page" : "288-299", "title" : "A new higher education marketing mix: The 7Ps for MBA marketing", "type" : "article-journal", "volume" : "22" }, "uris" : [ "http://www.mendeley.com/documents/?uuid=0485bd9b-6765-40d2-b4a3-81987b45b3cb", "http://www.mendeley.com/documents/?uuid=3c182721-f8f1-41cd-9f3d-8d03935cdc41" ] } ], "mendeley" : { "formattedCitation" : "(Ivy, 2008)", "manualFormatting" : "Ivy, (2008)", "plainTextFormattedCitation" : "(Ivy, 2008)", "previouslyFormattedCitation" : "(Ivy, 2008)"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Ivy, (2008)</w:t>
      </w:r>
      <w:r w:rsidRPr="00821DA9">
        <w:rPr>
          <w:rFonts w:ascii="Arial" w:hAnsi="Arial" w:cs="Arial"/>
          <w:sz w:val="24"/>
          <w:szCs w:val="24"/>
        </w:rPr>
        <w:fldChar w:fldCharType="end"/>
      </w:r>
      <w:r w:rsidRPr="00821DA9">
        <w:rPr>
          <w:rFonts w:ascii="Arial" w:hAnsi="Arial" w:cs="Arial"/>
          <w:sz w:val="24"/>
          <w:szCs w:val="24"/>
        </w:rPr>
        <w:t xml:space="preserve">, con la creación de una posición y segmentación de mercado competitivo, teniendo en cuenta las tendencias del mercado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"Leko Simic, M., Carapic", "given" : "H", "non-dropping-particle" : "", "parse-names" : false, "suffix" : "" } ], "id" : "ITEM-1", "issued" : { "date-parts" : [ [ "2008" ] ] }, "title" : "Znanje marketinga u funkciji marketinga znanja", "type" : "article-journal" }, "uris" : [ "http://www.mendeley.com/documents/?uuid=d4119239-d3a1-415b-8261-dfd5f48dcb7d", "http://www.mendeley.com/documents/?uuid=2f02d0bc-fa95-4738-bcad-b9a86b9ac2cc" ] } ], "mendeley" : { "formattedCitation" : "(Leko Simic, M., Carapic, 2008)", "manualFormatting" : "Leko Simic, M., Carapic, (2008)", "plainTextFormattedCitation" : "(Leko Simic, M., Carapic, 2008)", "previouslyFormattedCitation" : "(Leko Simic, M., Carapic, 2008)"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Leko Simic, M., Carapic, (2008)</w:t>
      </w:r>
      <w:r w:rsidRPr="00821DA9">
        <w:rPr>
          <w:rFonts w:ascii="Arial" w:hAnsi="Arial" w:cs="Arial"/>
          <w:sz w:val="24"/>
          <w:szCs w:val="24"/>
        </w:rPr>
        <w:fldChar w:fldCharType="end"/>
      </w:r>
      <w:r w:rsidRPr="00821DA9">
        <w:rPr>
          <w:rFonts w:ascii="Arial" w:hAnsi="Arial" w:cs="Arial"/>
          <w:sz w:val="24"/>
          <w:szCs w:val="24"/>
        </w:rPr>
        <w:t xml:space="preserve">. </w:t>
      </w:r>
    </w:p>
    <w:p w14:paraId="11F4BF4A" w14:textId="77777777" w:rsidR="002A1658" w:rsidRPr="00821DA9" w:rsidRDefault="002A1658" w:rsidP="002A1658">
      <w:pPr>
        <w:jc w:val="both"/>
        <w:rPr>
          <w:rFonts w:ascii="Arial" w:hAnsi="Arial" w:cs="Arial"/>
          <w:sz w:val="24"/>
          <w:szCs w:val="24"/>
        </w:rPr>
      </w:pPr>
      <w:r w:rsidRPr="00821DA9">
        <w:rPr>
          <w:rFonts w:ascii="Arial" w:hAnsi="Arial" w:cs="Arial"/>
          <w:sz w:val="24"/>
          <w:szCs w:val="24"/>
        </w:rPr>
        <w:t>Como se menciona en</w:t>
      </w:r>
      <w:r w:rsidR="0015408B">
        <w:rPr>
          <w:rFonts w:ascii="Arial" w:hAnsi="Arial" w:cs="Arial"/>
          <w:sz w:val="24"/>
          <w:szCs w:val="24"/>
        </w:rPr>
        <w:t xml:space="preserve">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15408B">
        <w:rPr>
          <w:rFonts w:ascii="Arial" w:hAnsi="Arial" w:cs="Arial"/>
          <w:sz w:val="24"/>
          <w:szCs w:val="24"/>
        </w:rPr>
        <w:t>,</w:t>
      </w:r>
      <w:r w:rsidR="0015408B" w:rsidRPr="00821DA9">
        <w:rPr>
          <w:rFonts w:ascii="Arial" w:hAnsi="Arial" w:cs="Arial"/>
          <w:sz w:val="24"/>
          <w:szCs w:val="24"/>
        </w:rPr>
        <w:t xml:space="preserve"> </w:t>
      </w:r>
      <w:r w:rsidRPr="00821DA9">
        <w:rPr>
          <w:rFonts w:ascii="Arial" w:hAnsi="Arial" w:cs="Arial"/>
          <w:sz w:val="24"/>
          <w:szCs w:val="24"/>
        </w:rPr>
        <w:t>El panorama para la educación superior vive cambiando constantemente de forma rápida e impredecible, hecho por el cual las IES deben de reaccionar de manera rápida y estratégica para implementar las actividades de reclutamiento en acciones como las siguientes:</w:t>
      </w:r>
    </w:p>
    <w:p w14:paraId="755B2E41" w14:textId="77777777" w:rsidR="002A1658" w:rsidRPr="00821DA9" w:rsidRDefault="002A1658" w:rsidP="002A1658">
      <w:pPr>
        <w:pStyle w:val="Prrafodelista"/>
        <w:numPr>
          <w:ilvl w:val="0"/>
          <w:numId w:val="4"/>
        </w:numPr>
        <w:jc w:val="both"/>
        <w:rPr>
          <w:rFonts w:ascii="Arial" w:hAnsi="Arial" w:cs="Arial"/>
          <w:sz w:val="24"/>
          <w:szCs w:val="24"/>
        </w:rPr>
      </w:pPr>
      <w:r w:rsidRPr="00821DA9">
        <w:rPr>
          <w:rFonts w:ascii="Arial" w:hAnsi="Arial" w:cs="Arial"/>
          <w:sz w:val="24"/>
          <w:szCs w:val="24"/>
        </w:rPr>
        <w:t>Atraer y retener a los estudiantes calificados y diversos</w:t>
      </w:r>
    </w:p>
    <w:p w14:paraId="460A728B" w14:textId="77777777" w:rsidR="002A1658" w:rsidRPr="00821DA9" w:rsidRDefault="002A1658" w:rsidP="002A1658">
      <w:pPr>
        <w:pStyle w:val="Prrafodelista"/>
        <w:numPr>
          <w:ilvl w:val="0"/>
          <w:numId w:val="4"/>
        </w:numPr>
        <w:jc w:val="both"/>
        <w:rPr>
          <w:rFonts w:ascii="Arial" w:hAnsi="Arial" w:cs="Arial"/>
          <w:sz w:val="24"/>
          <w:szCs w:val="24"/>
        </w:rPr>
      </w:pPr>
      <w:r w:rsidRPr="00821DA9">
        <w:rPr>
          <w:rFonts w:ascii="Arial" w:hAnsi="Arial" w:cs="Arial"/>
          <w:sz w:val="24"/>
          <w:szCs w:val="24"/>
        </w:rPr>
        <w:t xml:space="preserve">Ausencia de planes estratégicos </w:t>
      </w:r>
    </w:p>
    <w:p w14:paraId="19D90CF3" w14:textId="77777777" w:rsidR="002A1658" w:rsidRPr="00821DA9" w:rsidRDefault="002A1658" w:rsidP="002A1658">
      <w:pPr>
        <w:pStyle w:val="Prrafodelista"/>
        <w:numPr>
          <w:ilvl w:val="0"/>
          <w:numId w:val="4"/>
        </w:numPr>
        <w:jc w:val="both"/>
        <w:rPr>
          <w:rFonts w:ascii="Arial" w:hAnsi="Arial" w:cs="Arial"/>
          <w:sz w:val="24"/>
          <w:szCs w:val="24"/>
        </w:rPr>
      </w:pPr>
      <w:r w:rsidRPr="00821DA9">
        <w:rPr>
          <w:rFonts w:ascii="Arial" w:hAnsi="Arial" w:cs="Arial"/>
          <w:sz w:val="24"/>
          <w:szCs w:val="24"/>
        </w:rPr>
        <w:t>Los cambios demográficos y culturales</w:t>
      </w:r>
    </w:p>
    <w:p w14:paraId="36D28093" w14:textId="77777777" w:rsidR="002A1658" w:rsidRPr="00821DA9" w:rsidRDefault="002A1658" w:rsidP="002A1658">
      <w:pPr>
        <w:pStyle w:val="Prrafodelista"/>
        <w:numPr>
          <w:ilvl w:val="0"/>
          <w:numId w:val="4"/>
        </w:numPr>
        <w:jc w:val="both"/>
        <w:rPr>
          <w:rFonts w:ascii="Arial" w:hAnsi="Arial" w:cs="Arial"/>
          <w:sz w:val="24"/>
          <w:szCs w:val="24"/>
        </w:rPr>
      </w:pPr>
      <w:r w:rsidRPr="00821DA9">
        <w:rPr>
          <w:rFonts w:ascii="Arial" w:hAnsi="Arial" w:cs="Arial"/>
          <w:sz w:val="24"/>
          <w:szCs w:val="24"/>
        </w:rPr>
        <w:t>comercialización inadecuada y la gestión de la marca</w:t>
      </w:r>
    </w:p>
    <w:p w14:paraId="449B4704" w14:textId="77777777" w:rsidR="002A1658" w:rsidRPr="00821DA9" w:rsidRDefault="002A1658" w:rsidP="00E75982">
      <w:pPr>
        <w:pStyle w:val="Prrafodelista"/>
        <w:numPr>
          <w:ilvl w:val="0"/>
          <w:numId w:val="4"/>
        </w:numPr>
        <w:jc w:val="both"/>
        <w:rPr>
          <w:rFonts w:ascii="Arial" w:hAnsi="Arial" w:cs="Arial"/>
          <w:sz w:val="24"/>
          <w:szCs w:val="24"/>
        </w:rPr>
      </w:pPr>
      <w:r w:rsidRPr="00821DA9">
        <w:rPr>
          <w:rFonts w:ascii="Arial" w:hAnsi="Arial" w:cs="Arial"/>
          <w:sz w:val="24"/>
          <w:szCs w:val="24"/>
        </w:rPr>
        <w:t>Los asuntos globales que enfrentan los estudiantes, la facultad, la tecnología, y la acreditación</w:t>
      </w:r>
      <w:r w:rsidR="00727F9E" w:rsidRPr="00821DA9">
        <w:rPr>
          <w:rFonts w:ascii="Arial" w:hAnsi="Arial" w:cs="Arial"/>
          <w:sz w:val="24"/>
          <w:szCs w:val="24"/>
        </w:rPr>
        <w:t>.</w:t>
      </w:r>
    </w:p>
    <w:p w14:paraId="14004676" w14:textId="77777777" w:rsidR="00727F9E" w:rsidRPr="00821DA9" w:rsidRDefault="00727F9E" w:rsidP="00727F9E">
      <w:pPr>
        <w:jc w:val="both"/>
        <w:rPr>
          <w:rFonts w:ascii="Arial" w:hAnsi="Arial" w:cs="Arial"/>
          <w:sz w:val="24"/>
          <w:szCs w:val="24"/>
        </w:rPr>
      </w:pPr>
      <w:r w:rsidRPr="00821DA9">
        <w:rPr>
          <w:rFonts w:ascii="Arial" w:hAnsi="Arial" w:cs="Arial"/>
          <w:sz w:val="24"/>
          <w:szCs w:val="24"/>
        </w:rPr>
        <w:t xml:space="preserve">Los retos de la educación superior pasan por crear un nuevo entorno para las IES adaptado para gestionar la oportunidad de prosperar, ya que su gran desafío inicia desde el reclutamiento, pasando por la retención, persistencia y la graduación de los estudiantes calificados y diversos identificados desde su proceso de inscripción.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Pr="00821DA9">
        <w:rPr>
          <w:rFonts w:ascii="Arial" w:hAnsi="Arial" w:cs="Arial"/>
          <w:sz w:val="24"/>
          <w:szCs w:val="24"/>
        </w:rPr>
        <w:t>.</w:t>
      </w:r>
    </w:p>
    <w:p w14:paraId="699BE6D2" w14:textId="77777777" w:rsidR="00CE7274" w:rsidRPr="00821DA9" w:rsidRDefault="00CE7274" w:rsidP="00CE7274">
      <w:pPr>
        <w:jc w:val="both"/>
        <w:rPr>
          <w:rFonts w:ascii="Arial" w:hAnsi="Arial" w:cs="Arial"/>
          <w:sz w:val="24"/>
          <w:szCs w:val="24"/>
        </w:rPr>
      </w:pPr>
      <w:r w:rsidRPr="00821DA9">
        <w:rPr>
          <w:rFonts w:ascii="Arial" w:hAnsi="Arial" w:cs="Arial"/>
          <w:sz w:val="24"/>
          <w:szCs w:val="24"/>
        </w:rPr>
        <w:t xml:space="preserve">Acá es muy importante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"10.1057/jt.2009.13", "ISSN" : "09673237 (ISSN)", "abstract" : "As the higher education (HE) sector has expanded, so has the variety of courses on offer, with applicants now choosing between greater numbers of potential options. Where applications to HE are administered through centralised admission services, applicants will often make multiple initial course choices, which offers an opportunity to examine systematic groupings of interest within course choice sets, and assess whether certain types of student are more likely to make concentrated or diffuse subject selections. Utilising a national database of an entire cohort's application behaviour, the empirical findings presented in this article indicate that there are clusters of subjects that are applied for in combination, and that certain ethnic minority, socio-economic groups and neighbourhood types are more likely to make more diffuse subject choices. This creates an information base of generalised course choice behaviours that HE institutions could utilise for targeted marketing, recruitment and selection activities, and additionally forms the basis of a decision support framework that could be implemented in a variety of online tools to help guide student courses. \u00a9 2009 Palgrave Macmillan.", "author" : [ { "dropping-particle" : "", "family" : "Singleton", "given" : "A D", "non-dropping-particle" : "", "parse-names" : false, "suffix" : "" } ], "container-title" : "Journal of Targeting, Measurement and Analysis for Marketing", "genre" : "JOUR", "id" : "ITEM-1", "issue" : "3", "issued" : { "date-parts" : [ [ "2009" ] ] }, "language" : "English", "note" : "Cited By :1\n\nExport Date: 6 June 2015\n\nCorrespondence Address: Singleton, A. D.; University College London, Department of Geography, Pearson Building, Gower Street, WC1E 6BT, United States; email: a.singleton@ucl.ac.uk\n\nReferences: Drummond, G., Consumer confusion: Reduction strategies in higher education. (2004) International Journal of Educational Management, 18 (5), pp. 317-323; \nLitten, L.H., Market structure and institutional position in geographic market segments. (1979) Research in Higher Education, 11 (1), pp. 59-83;\nLitten, L.H., Marketing higher education: Benefi ts and risks for the American academic system. (1980) The Journal of Higher Education, 51 (1), pp. 40-59;\nBok, D., (2003) Universities in the Marketplace, , Princeton: Princeton University Press;\nHill, F., Managing service quality in higher education: The role of the student as primary consumer. (1995) Quality Assurance in Higher Education, 3 (3), pp. 10-21;\nMaringe, F., Gibbs, P., (2008) Marketing Higher Education., , Berkshire: Open University Press;\nTonks, D., Farr, M., Market segments for higher education: Using geodemographics (1995) Market Inteligence &amp;amp; Planning, 13 (4), pp. 24-33;\nBorden, V., Segmenting student markets with a student satisfaction and priorities survey. (1995) Research in Higher Education, 36 (1), pp. 73-88;\nSingleton, A., Longley, P., (2009) Creating Open Source Geodemographics-Refining A National Classification of Census Output Areas for Applications in Higher Education, , Papers in Regional Science, doi:10.1111/j.1435-5957.2008.00197.x;\nRindfleish, J.M., Segment profiling: Reducing strategic risk in higher education management (2003) Journal of Higher Education Policy and Management, 25 (2), pp. 147-159;\nRogers, G., Finley, D., Kline, T., Understanding individual differences in university undergraduates: A needs segmentation approach. (2001) Innovative Higher Education, 25 (3), pp. 183-196;\nStatistics on HE Applicants and Acceptances Can Be Found Using the UCAS Statistical Enquiry Tool, , http://search1.ucas.co.uk/fandf00/index.html;\nFoskett, N.H., Hemsley-Brown, J.V., (2001) Choosing Futures-Young People's Decision Making in Education, , London, RoutledgeFalmer: Training and Careers Markets;\nPurcell, K., Elias, P., Ellison, R., Atfield, G., Adam, D., Livanos, I., (2008) Applying for Higher Education-the Diversity of Career Choices, Plans and Expectations: Findings from the First Futuretrack Survey of The' Class of 2006' Applicants for Higher Education, , Manchester: Higher Education Careers Services Unit;\nDearing, R., (1997) National Committee of Inquiry into Higher Education, , Norwich: HMSO;\nHalsey, A.H., Heath, A.F., Ridge, J.M., (1980) Origins and Destinations: Family, Class and Education in Modern Britain, , Oxford: Oxford University Press;\nPaterson, L., Trends in higher education participation in Scotland. (1997) Higher Education Quarterly, 51, pp. 29-48;\nRudd, E., The educational qualifi cations and social class of the parents of undergraduates entering British Universities in 1984. (1987) Journal of the Royal Statistical Society. Series A (General), 150 (4), pp. 346-372;\nArcher, L., Hutchings, M., Ross, A., (2003) Higher Education and Social Class, , London: Routledge;\nGorard, S., Smith, E., May, H., Thomas, L., Adnett, N., Slack, K., (2006) Review of Widening Participation Research: Addressing the Barriers to Participation in Higher Education, , Bristol: HEFCE;\nArcher, L., Hutchings, M., 'Bettering Yourself'? Discourses of risk, cost and benefit in ethnically diverse, young working-class non-participants' constructions of higher education. (2000) British Journal of Sociology of Education, 21 (4), pp. 555-574;\nCheng, Y., Heath, A., Ethnic origins and class destinations. (1993) Oxford Review of Education, 19 (2), pp. 151-165;\nBall, S.J., Davies, J., David, M., Reay, D., 'Classification' and 'Judgement': Social class and the 'Cognitive Structures' of choice of higher education (2002) British Journal of Sociology of Education, 23 (1), pp. 55-72;\nReay, D., David, M., Ball, S.J., (2005) Degrees of Choice: Social Class, Race, Gender and Higher Education, , Stoke-on-Trent: Trentham Books;\nBatey, P., Brown, P.J.B., Corver, M., Participation in higher education: A geodemographic perspective on the potential for further expansion in student numbers (1999) Journal of Geographical Systems, 1 (3), pp. 277-303;\nTonks, D., Farr, M., Widening access and participation in UK higher education. (2003) The International Journal of Educational Management, 17, pp. 26-36;\nBurnhill, P., Garner, C., McPherson, A., Parental education, social class and entry to higher education 1976-86. (1990) Journal of the Royal Statistical Society. Series A (Statistics in Society), 153 (2), pp. 233-248;\nVernon, G., Damon, B., Davies, R., Young people's entry into higher education: Quantifying infl uential factors. (2002) Oxford Review of Education, 28 (1), pp. 5-20;\n(2008) Widening Participation in Higher Education, , Comptroller and Auditor General London: National Audit Office;\nLongley, P., Goodchild, M., Maguire, D., Rhind, D., (2005) Geographic Information Systems and Science, , Chichester: John Wiley &amp;amp; Sons;\nElias, P., Jones, P., McWhinnie, S., (2006) Representation of Ethnic Groups in Chemistry and Physics: A Report Prepared for the Royal Society of Chemistry and the Institute of Physics, , London: Royal Society of Chemistry and the Institute of Physics;\nGarlick, P.B., Brown, G., Widening participation in medicine (2008) British Medical Journal, 336, pp. 1111-1113;\nSeyan, K., Greenhalgh, T., Dorling, D., The standardised admission ratio for measuring widening participation in medical schools: Analysis of UK medical school admissions by ethnicity, socioeconomic status, and sex (2004) British Medical Journal, 328, pp. 1545-1546;\nKitchen, A., The changing profi le of entrants to mathematics at a level and to mathematical subjects in higher education (1999) British Educational Research Journal, 25 (1), pp. 57-74;\nBrooks, R., Young people's higher education choices: The role of family and friends. (2003) British Journal of Sociology of Education, 24 (3), pp. 283-297;\nBrooks, R., 'My mum would be as pleased as punch if i actually went, but my dad seems a bit more particular about it': Paternal involvement in young people's higher education choices. (2004) British Educational Research Journal, 30 (4), pp. 495-514;\nThomas, W., Webber, D.J., Because my friends are: The impact of peer groups on the intention to stay on at sixteen. (2001) Research in Post-Compulsory Education, 6 (3), pp. 339-354;\nBowden, R., Fantasy higher education: University and college league tables. (2000) Quality in Higher Education, 6, pp. 41-60;\nEccles, C., The use of university rankings in the United Kingdom. (2002) Higher Education in Europe, 27 (4), pp. 423-432;\nMaringe, F., University and course choice: Implications for positioning, recruitment and marketing. (2006) International Journal of Educational Management, 20 (6), pp. 466-479;\nNewby, H., (2005) More Warnings over Decline in Science Students, , The Guardian, London;\nHand, D., Mannila, H., Smyth, P., (2001) Principles of Data Mining, , Cambridge, MA: MIT Press;\nBirkin, M., Clarke, G., Clarke, M., (2002) Retail Geography and Intelligent Network Planning, , Chichester: Wiley;\nHarris, R., Sleight, P., Webber, R., (2005) Geodemographics, GIS and Neighbourhood Targeting, , Chichester: John Wiley &amp;amp; Sons;\nLongley, P., Geographical information systems: A renaissance of geodemographics for public service delivery (2005) Progress in Human Geography, 29 (1), pp. 57-63;\nFarr, M., Evans, A., Identifying Unknown Diabetics using Geodemographics and Social Marketing. (2005) Interactive Marketing, 7, pp. 47-58;\nBatey, P., Brown, P.J.B., The spatial targeting of urban policy initiatives: A geodemographic assessment tool. (2007) Environment and Planning A, 39 (11), pp. 2774-2793;\nAshby, D.I., Longley, P.A., Geocomputation, geodemographics and resource allocation for local policing (2005) Transactions in GIS, 9 (1), p. 53;\nVickers, D., Rees, P., Creating the UK national statistics 2001 output area classifi cation. (2007) Journal of the Royal Statistical Society. Series A. Statistics in Society, 170 (2), p. 379;\nRose, D., Pevalin, D., O'Reilly, K., (2001) The National Statistics Socio-economic Classification, , London: Office of National Statistics", "page" : "157-170", "publisher-place" : "Department of Geography, Centre for Advanced Spatial Analysis, University College London, United States", "title" : "Data mining course choice sets and behaviours for target marketing of higher education", "type" : "article-journal", "volume" : "17" }, "uris" : [ "http://www.mendeley.com/documents/?uuid=b432863d-6edd-408f-a072-197484ecff03" ] } ], "mendeley" : { "formattedCitation" : "(Singleton, 2009)", "manualFormatting" : "Singleton, (2009)", "plainTextFormattedCitation" : "(Singleton, 2009)", "previouslyFormattedCitation" : "(Singleton, 2009)"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Singleton, (2009)</w:t>
      </w:r>
      <w:r w:rsidRPr="00821DA9">
        <w:rPr>
          <w:rFonts w:ascii="Arial" w:hAnsi="Arial" w:cs="Arial"/>
          <w:sz w:val="24"/>
          <w:szCs w:val="24"/>
        </w:rPr>
        <w:fldChar w:fldCharType="end"/>
      </w:r>
      <w:r w:rsidRPr="00821DA9">
        <w:rPr>
          <w:rFonts w:ascii="Arial" w:hAnsi="Arial" w:cs="Arial"/>
          <w:sz w:val="24"/>
          <w:szCs w:val="24"/>
        </w:rPr>
        <w:t>, revisar los mecanismos a emplear para desarrollar una mejor gestión comercial basada en una orientación profesional y asesoramiento al aspirante como herramienta para el mejor conocimiento de las ofertas académicas de las IES y así lograr que la toma de decisión por parte del solicitante sea basada en una estrategia de marketing para realizar una admisión con éxito.</w:t>
      </w:r>
    </w:p>
    <w:p w14:paraId="1CF2EAD8" w14:textId="77777777" w:rsidR="00AE2AB8" w:rsidRPr="00821DA9" w:rsidRDefault="0015408B" w:rsidP="00AE2AB8">
      <w:pPr>
        <w:jc w:val="both"/>
        <w:rPr>
          <w:rFonts w:ascii="Arial" w:hAnsi="Arial" w:cs="Arial"/>
          <w:sz w:val="24"/>
          <w:szCs w:val="24"/>
        </w:rPr>
      </w:pPr>
      <w:r>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Pr>
          <w:rFonts w:ascii="Arial" w:hAnsi="Arial" w:cs="Arial"/>
          <w:sz w:val="24"/>
          <w:szCs w:val="24"/>
        </w:rPr>
        <w:fldChar w:fldCharType="separate"/>
      </w:r>
      <w:r w:rsidRPr="0015408B">
        <w:rPr>
          <w:rFonts w:ascii="Arial" w:hAnsi="Arial" w:cs="Arial"/>
          <w:noProof/>
          <w:sz w:val="24"/>
          <w:szCs w:val="24"/>
        </w:rPr>
        <w:t>(Bejou D., Bejou A, 2012)</w:t>
      </w:r>
      <w:r>
        <w:rPr>
          <w:rFonts w:ascii="Arial" w:hAnsi="Arial" w:cs="Arial"/>
          <w:sz w:val="24"/>
          <w:szCs w:val="24"/>
        </w:rPr>
        <w:fldChar w:fldCharType="end"/>
      </w:r>
      <w:r>
        <w:rPr>
          <w:rFonts w:ascii="Arial" w:hAnsi="Arial" w:cs="Arial"/>
          <w:sz w:val="24"/>
          <w:szCs w:val="24"/>
        </w:rPr>
        <w:t>,</w:t>
      </w:r>
      <w:r w:rsidRPr="00821DA9">
        <w:rPr>
          <w:rFonts w:ascii="Arial" w:hAnsi="Arial" w:cs="Arial"/>
          <w:sz w:val="24"/>
          <w:szCs w:val="24"/>
        </w:rPr>
        <w:t xml:space="preserve"> </w:t>
      </w:r>
      <w:r w:rsidR="00AE2AB8" w:rsidRPr="00821DA9">
        <w:rPr>
          <w:rFonts w:ascii="Arial" w:hAnsi="Arial" w:cs="Arial"/>
          <w:sz w:val="24"/>
          <w:szCs w:val="24"/>
        </w:rPr>
        <w:t xml:space="preserve">menciona que, desde el punto de vista académico, los estudiantes son productos desarrollados por los profesores, sin embargo, desde la visión de servicio de una institución los estudiantes son considerados como clientes, los cuales esperan recibir alta calidad percibida en todos los aspectos, desde un </w:t>
      </w:r>
      <w:r w:rsidR="00AE2AB8" w:rsidRPr="00821DA9">
        <w:rPr>
          <w:rFonts w:ascii="Arial" w:hAnsi="Arial" w:cs="Arial"/>
          <w:sz w:val="24"/>
          <w:szCs w:val="24"/>
        </w:rPr>
        <w:lastRenderedPageBreak/>
        <w:t>servicio rápido hasta su formación académica. Razón por la cual El tratamiento de los estudiantes se tiene que trabajar conjuntamente con la comunidad universitaria para que se pueda cumplir la misión de la institución de la gestión comercial proyectada y planeada</w:t>
      </w:r>
    </w:p>
    <w:p w14:paraId="2E28312B" w14:textId="77777777" w:rsidR="008228A0" w:rsidRPr="00821DA9" w:rsidRDefault="008228A0" w:rsidP="008228A0">
      <w:pPr>
        <w:jc w:val="both"/>
        <w:rPr>
          <w:rFonts w:ascii="Arial" w:hAnsi="Arial" w:cs="Arial"/>
          <w:sz w:val="24"/>
          <w:szCs w:val="24"/>
        </w:rPr>
      </w:pPr>
      <w:r w:rsidRPr="00821DA9">
        <w:rPr>
          <w:rFonts w:ascii="Arial" w:hAnsi="Arial" w:cs="Arial"/>
          <w:sz w:val="24"/>
          <w:szCs w:val="24"/>
        </w:rPr>
        <w:t xml:space="preserve">La calidad del servicio por parte de las IES privadas, se ha convertido en el objetivo clave para que los proveedores privados de servicios educativos estén siempre desempeñando un papel cada vez más importante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"OECD", "given" : "", "non-dropping-particle" : "", "parse-names" : false, "suffix" : "" } ], "id" : "ITEM-1", "issued" : { "date-parts" : [ [ "2010" ] ] }, "title" : "Education at a glance.", "type" : "report" }, "uris" : [ "http://www.mendeley.com/documents/?uuid=91eaa5da-08c6-4e5e-a4ac-885cbf919964", "http://www.mendeley.com/documents/?uuid=a7d6185a-00ae-490e-8c80-134a75e07d8f" ] }, { "id" : "ITEM-2", "itemData" : { "author" : [ { "dropping-particle" : "", "family" : "Peter, J., Waterman", "given" : "H 1986", "non-dropping-particle" : "", "parse-names" : false, "suffix" : "" } ], "id" : "ITEM-2", "issued" : { "date-parts" : [ [ "1986" ] ] }, "title" : "Education at a glance. OECD Publishing.", "type" : "report" }, "uris" : [ "http://www.mendeley.com/documents/?uuid=90c4293d-1d90-4516-ba61-d100c41b70fb", "http://www.mendeley.com/documents/?uuid=507870d6-a7d9-40f6-9cad-4bfd87ded258" ] } ], "mendeley" : { "formattedCitation" : "(OECD, 2010; Peter, J., Waterman, 1986)", "plainTextFormattedCitation" : "(OECD, 2010; Peter, J., Waterman, 1986)", "previouslyFormattedCitation" : "(OECD, 2010; Peter, J., Waterman, 1986)"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(OECD, 2010; Peter, J., Waterman, 1986)</w:t>
      </w:r>
      <w:r w:rsidRPr="00821DA9">
        <w:rPr>
          <w:rFonts w:ascii="Arial" w:hAnsi="Arial" w:cs="Arial"/>
          <w:sz w:val="24"/>
          <w:szCs w:val="24"/>
        </w:rPr>
        <w:fldChar w:fldCharType="end"/>
      </w:r>
      <w:r w:rsidRPr="00821DA9">
        <w:rPr>
          <w:rFonts w:ascii="Arial" w:hAnsi="Arial" w:cs="Arial"/>
          <w:sz w:val="24"/>
          <w:szCs w:val="24"/>
        </w:rPr>
        <w:t>.</w:t>
      </w:r>
      <w:r w:rsidRPr="00821DA9">
        <w:rPr>
          <w:rFonts w:ascii="Arial" w:hAnsi="Arial" w:cs="Arial"/>
          <w:b/>
          <w:sz w:val="24"/>
          <w:szCs w:val="24"/>
        </w:rPr>
        <w:t xml:space="preserve"> </w:t>
      </w:r>
      <w:r w:rsidRPr="00821DA9">
        <w:rPr>
          <w:rFonts w:ascii="Arial" w:hAnsi="Arial" w:cs="Arial"/>
          <w:sz w:val="24"/>
          <w:szCs w:val="24"/>
        </w:rPr>
        <w:t xml:space="preserve">Se puede observar que la toma de decisiones de los estudiantes en el proceso de elección de una IES, se centra en la etapa de pre-compra, basados en varias disciplinas,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"Cardoso, R,. M. Portela. Sa", "given" : "and F. Alexandre.", "non-dropping-particle" : "", "parse-names" : false, "suffix" : "" } ], "id" : "ITEM-1", "issued" : { "date-parts" : [ [ "2007" ] ] }, "title" : "Demand for Higher education programmes", "type" : "report" }, "uris" : [ "http://www.mendeley.com/documents/?uuid=f26784b7-8adf-4ced-b513-4da40dc50bea", "http://www.mendeley.com/documents/?uuid=cb4a027a-b73c-4bc2-b4db-ac9d443cc26a" ] } ], "mendeley" : { "formattedCitation" : "(Cardoso, R,. M. Portela. Sa, 2007)", "manualFormatting" : "Cardoso, R,. M. Portela. Sa, (2007)", "plainTextFormattedCitation" : "(Cardoso, R,. M. Portela. Sa, 2007)", "previouslyFormattedCitation" : "(Cardoso, R,. M. Portela. Sa, 2007)"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Cardoso, R,. M. Portela. Sa, (2007)</w:t>
      </w:r>
      <w:r w:rsidRPr="00821DA9">
        <w:rPr>
          <w:rFonts w:ascii="Arial" w:hAnsi="Arial" w:cs="Arial"/>
          <w:sz w:val="24"/>
          <w:szCs w:val="24"/>
        </w:rPr>
        <w:fldChar w:fldCharType="end"/>
      </w:r>
      <w:r w:rsidRPr="00821DA9">
        <w:rPr>
          <w:rFonts w:ascii="Arial" w:hAnsi="Arial" w:cs="Arial"/>
          <w:sz w:val="24"/>
          <w:szCs w:val="24"/>
        </w:rPr>
        <w:t>.</w:t>
      </w:r>
    </w:p>
    <w:p w14:paraId="56F30A26" w14:textId="77777777" w:rsidR="00727F9E" w:rsidRPr="00821DA9" w:rsidRDefault="00727F9E" w:rsidP="00727F9E">
      <w:pPr>
        <w:jc w:val="both"/>
        <w:rPr>
          <w:rFonts w:ascii="Arial" w:hAnsi="Arial" w:cs="Arial"/>
          <w:sz w:val="24"/>
          <w:szCs w:val="24"/>
        </w:rPr>
      </w:pPr>
      <w:r w:rsidRPr="00821DA9">
        <w:rPr>
          <w:rFonts w:ascii="Arial" w:hAnsi="Arial" w:cs="Arial"/>
          <w:sz w:val="24"/>
          <w:szCs w:val="24"/>
        </w:rPr>
        <w:t>La percepción de la satisfacción personal del futuro estudiante por medio de las promesas hechas aumenta las expectativas al cerrar el trato y paralelamente promueve beneficios y recompensas para la institución manteniéndola activamente comprometida con la retención de los estudiantes lo que se repite cada vez que un estudiante se matricula para las clases generando recompra</w:t>
      </w:r>
      <w:r w:rsidR="007111E4">
        <w:rPr>
          <w:rFonts w:ascii="Arial" w:hAnsi="Arial" w:cs="Arial"/>
          <w:sz w:val="24"/>
          <w:szCs w:val="24"/>
        </w:rPr>
        <w:t xml:space="preserve">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Pr="00821DA9">
        <w:rPr>
          <w:rFonts w:ascii="Arial" w:hAnsi="Arial" w:cs="Arial"/>
          <w:sz w:val="24"/>
          <w:szCs w:val="24"/>
        </w:rPr>
        <w:t>.</w:t>
      </w:r>
    </w:p>
    <w:p w14:paraId="44D9313E" w14:textId="77777777" w:rsidR="008228A0" w:rsidRPr="00821DA9" w:rsidRDefault="008228A0" w:rsidP="008228A0">
      <w:pPr>
        <w:jc w:val="both"/>
        <w:rPr>
          <w:rFonts w:ascii="Arial" w:hAnsi="Arial" w:cs="Arial"/>
          <w:sz w:val="24"/>
          <w:szCs w:val="24"/>
        </w:rPr>
      </w:pPr>
      <w:r w:rsidRPr="00821DA9">
        <w:rPr>
          <w:rFonts w:ascii="Arial" w:hAnsi="Arial" w:cs="Arial"/>
          <w:sz w:val="24"/>
          <w:szCs w:val="24"/>
        </w:rPr>
        <w:t xml:space="preserve">De hecho, en este trabajo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"10.1057/jt.2009.13", "ISSN" : "09673237 (ISSN)", "abstract" : "As the higher education (HE) sector has expanded, so has the variety of courses on offer, with applicants now choosing between greater numbers of potential options. Where applications to HE are administered through centralised admission services, applicants will often make multiple initial course choices, which offers an opportunity to examine systematic groupings of interest within course choice sets, and assess whether certain types of student are more likely to make concentrated or diffuse subject selections. Utilising a national database of an entire cohort's application behaviour, the empirical findings presented in this article indicate that there are clusters of subjects that are applied for in combination, and that certain ethnic minority, socio-economic groups and neighbourhood types are more likely to make more diffuse subject choices. This creates an information base of generalised course choice behaviours that HE institutions could utilise for targeted marketing, recruitment and selection activities, and additionally forms the basis of a decision support framework that could be implemented in a variety of online tools to help guide student courses. \u00a9 2009 Palgrave Macmillan.", "author" : [ { "dropping-particle" : "", "family" : "Singleton", "given" : "A D", "non-dropping-particle" : "", "parse-names" : false, "suffix" : "" } ], "container-title" : "Journal of Targeting, Measurement and Analysis for Marketing", "genre" : "JOUR", "id" : "ITEM-1", "issue" : "3", "issued" : { "date-parts" : [ [ "2009" ] ] }, "language" : "English", "note" : "Cited By :1\n\nExport Date: 6 June 2015\n\nCorrespondence Address: Singleton, A. D.; University College London, Department of Geography, Pearson Building, Gower Street, WC1E 6BT, United States; email: a.singleton@ucl.ac.uk\n\nReferences: Drummond, G., Consumer confusion: Reduction strategies in higher education. (2004) International Journal of Educational Management, 18 (5), pp. 317-323; \nLitten, L.H., Market structure and institutional position in geographic market segments. (1979) Research in Higher Education, 11 (1), pp. 59-83;\nLitten, L.H., Marketing higher education: Benefi ts and risks for the American academic system. (1980) The Journal of Higher Education, 51 (1), pp. 40-59;\nBok, D., (2003) Universities in the Marketplace, , Princeton: Princeton University Press;\nHill, F., Managing service quality in higher education: The role of the student as primary consumer. (1995) Quality Assurance in Higher Education, 3 (3), pp. 10-21;\nMaringe, F., Gibbs, P., (2008) Marketing Higher Education., , Berkshire: Open University Press;\nTonks, D., Farr, M., Market segments for higher education: Using geodemographics (1995) Market Inteligence &amp;amp; Planning, 13 (4), pp. 24-33;\nBorden, V., Segmenting student markets with a student satisfaction and priorities survey. (1995) Research in Higher Education, 36 (1), pp. 73-88;\nSingleton, A., Longley, P., (2009) Creating Open Source Geodemographics-Refining A National Classification of Census Output Areas for Applications in Higher Education, , Papers in Regional Science, doi:10.1111/j.1435-5957.2008.00197.x;\nRindfleish, J.M., Segment profiling: Reducing strategic risk in higher education management (2003) Journal of Higher Education Policy and Management, 25 (2), pp. 147-159;\nRogers, G., Finley, D., Kline, T., Understanding individual differences in university undergraduates: A needs segmentation approach. (2001) Innovative Higher Education, 25 (3), pp. 183-196;\nStatistics on HE Applicants and Acceptances Can Be Found Using the UCAS Statistical Enquiry Tool, , http://search1.ucas.co.uk/fandf00/index.html;\nFoskett, N.H., Hemsley-Brown, J.V., (2001) Choosing Futures-Young People's Decision Making in Education, , London, RoutledgeFalmer: Training and Careers Markets;\nPurcell, K., Elias, P., Ellison, R., Atfield, G., Adam, D., Livanos, I., (2008) Applying for Higher Education-the Diversity of Career Choices, Plans and Expectations: Findings from the First Futuretrack Survey of The' Class of 2006' Applicants for Higher Education, , Manchester: Higher Education Careers Services Unit;\nDearing, R., (1997) National Committee of Inquiry into Higher Education, , Norwich: HMSO;\nHalsey, A.H., Heath, A.F., Ridge, J.M., (1980) Origins and Destinations: Family, Class and Education in Modern Britain, , Oxford: Oxford University Press;\nPaterson, L., Trends in higher education participation in Scotland. (1997) Higher Education Quarterly, 51, pp. 29-48;\nRudd, E., The educational qualifi cations and social class of the parents of undergraduates entering British Universities in 1984. (1987) Journal of the Royal Statistical Society. Series A (General), 150 (4), pp. 346-372;\nArcher, L., Hutchings, M., Ross, A., (2003) Higher Education and Social Class, , London: Routledge;\nGorard, S., Smith, E., May, H., Thomas, L., Adnett, N., Slack, K., (2006) Review of Widening Participation Research: Addressing the Barriers to Participation in Higher Education, , Bristol: HEFCE;\nArcher, L., Hutchings, M., 'Bettering Yourself'? Discourses of risk, cost and benefit in ethnically diverse, young working-class non-participants' constructions of higher education. (2000) British Journal of Sociology of Education, 21 (4), pp. 555-574;\nCheng, Y., Heath, A., Ethnic origins and class destinations. (1993) Oxford Review of Education, 19 (2), pp. 151-165;\nBall, S.J., Davies, J., David, M., Reay, D., 'Classification' and 'Judgement': Social class and the 'Cognitive Structures' of choice of higher education (2002) British Journal of Sociology of Education, 23 (1), pp. 55-72;\nReay, D., David, M., Ball, S.J., (2005) Degrees of Choice: Social Class, Race, Gender and Higher Education, , Stoke-on-Trent: Trentham Books;\nBatey, P., Brown, P.J.B., Corver, M., Participation in higher education: A geodemographic perspective on the potential for further expansion in student numbers (1999) Journal of Geographical Systems, 1 (3), pp. 277-303;\nTonks, D., Farr, M., Widening access and participation in UK higher education. (2003) The International Journal of Educational Management, 17, pp. 26-36;\nBurnhill, P., Garner, C., McPherson, A., Parental education, social class and entry to higher education 1976-86. (1990) Journal of the Royal Statistical Society. Series A (Statistics in Society), 153 (2), pp. 233-248;\nVernon, G., Damon, B., Davies, R., Young people's entry into higher education: Quantifying infl uential factors. (2002) Oxford Review of Education, 28 (1), pp. 5-20;\n(2008) Widening Participation in Higher Education, , Comptroller and Auditor General London: National Audit Office;\nLongley, P., Goodchild, M., Maguire, D., Rhind, D., (2005) Geographic Information Systems and Science, , Chichester: John Wiley &amp;amp; Sons;\nElias, P., Jones, P., McWhinnie, S., (2006) Representation of Ethnic Groups in Chemistry and Physics: A Report Prepared for the Royal Society of Chemistry and the Institute of Physics, , London: Royal Society of Chemistry and the Institute of Physics;\nGarlick, P.B., Brown, G., Widening participation in medicine (2008) British Medical Journal, 336, pp. 1111-1113;\nSeyan, K., Greenhalgh, T., Dorling, D., The standardised admission ratio for measuring widening participation in medical schools: Analysis of UK medical school admissions by ethnicity, socioeconomic status, and sex (2004) British Medical Journal, 328, pp. 1545-1546;\nKitchen, A., The changing profi le of entrants to mathematics at a level and to mathematical subjects in higher education (1999) British Educational Research Journal, 25 (1), pp. 57-74;\nBrooks, R., Young people's higher education choices: The role of family and friends. (2003) British Journal of Sociology of Education, 24 (3), pp. 283-297;\nBrooks, R., 'My mum would be as pleased as punch if i actually went, but my dad seems a bit more particular about it': Paternal involvement in young people's higher education choices. (2004) British Educational Research Journal, 30 (4), pp. 495-514;\nThomas, W., Webber, D.J., Because my friends are: The impact of peer groups on the intention to stay on at sixteen. (2001) Research in Post-Compulsory Education, 6 (3), pp. 339-354;\nBowden, R., Fantasy higher education: University and college league tables. (2000) Quality in Higher Education, 6, pp. 41-60;\nEccles, C., The use of university rankings in the United Kingdom. (2002) Higher Education in Europe, 27 (4), pp. 423-432;\nMaringe, F., University and course choice: Implications for positioning, recruitment and marketing. (2006) International Journal of Educational Management, 20 (6), pp. 466-479;\nNewby, H., (2005) More Warnings over Decline in Science Students, , The Guardian, London;\nHand, D., Mannila, H., Smyth, P., (2001) Principles of Data Mining, , Cambridge, MA: MIT Press;\nBirkin, M., Clarke, G., Clarke, M., (2002) Retail Geography and Intelligent Network Planning, , Chichester: Wiley;\nHarris, R., Sleight, P., Webber, R., (2005) Geodemographics, GIS and Neighbourhood Targeting, , Chichester: John Wiley &amp;amp; Sons;\nLongley, P., Geographical information systems: A renaissance of geodemographics for public service delivery (2005) Progress in Human Geography, 29 (1), pp. 57-63;\nFarr, M., Evans, A., Identifying Unknown Diabetics using Geodemographics and Social Marketing. (2005) Interactive Marketing, 7, pp. 47-58;\nBatey, P., Brown, P.J.B., The spatial targeting of urban policy initiatives: A geodemographic assessment tool. (2007) Environment and Planning A, 39 (11), pp. 2774-2793;\nAshby, D.I., Longley, P.A., Geocomputation, geodemographics and resource allocation for local policing (2005) Transactions in GIS, 9 (1), p. 53;\nVickers, D., Rees, P., Creating the UK national statistics 2001 output area classifi cation. (2007) Journal of the Royal Statistical Society. Series A. Statistics in Society, 170 (2), p. 379;\nRose, D., Pevalin, D., O'Reilly, K., (2001) The National Statistics Socio-economic Classification, , London: Office of National Statistics", "page" : "157-170", "publisher-place" : "Department of Geography, Centre for Advanced Spatial Analysis, University College London, United States", "title" : "Data mining course choice sets and behaviours for target marketing of higher education", "type" : "article-journal", "volume" : "17" }, "uris" : [ "http://www.mendeley.com/documents/?uuid=b432863d-6edd-408f-a072-197484ecff03" ] } ], "mendeley" : { "formattedCitation" : "(Singleton, 2009)", "manualFormatting" : "Singleton, (2009)", "plainTextFormattedCitation" : "(Singleton, 2009)", "previouslyFormattedCitation" : "(Singleton, 2009)"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Singleton, (2009)</w:t>
      </w:r>
      <w:r w:rsidRPr="00821DA9">
        <w:rPr>
          <w:rFonts w:ascii="Arial" w:hAnsi="Arial" w:cs="Arial"/>
          <w:sz w:val="24"/>
          <w:szCs w:val="24"/>
        </w:rPr>
        <w:fldChar w:fldCharType="end"/>
      </w:r>
      <w:r w:rsidRPr="00821DA9">
        <w:rPr>
          <w:rFonts w:ascii="Arial" w:hAnsi="Arial" w:cs="Arial"/>
          <w:sz w:val="24"/>
          <w:szCs w:val="24"/>
        </w:rPr>
        <w:t>,  se analiza que como consecuencia  de la variedad en la oferta académica del mercado, se propone una revisión de los mecanismos en la gestión comercial de las IES, llevando a cabo actividades de marketing y reclutamiento  de estudiantes como herramientas para apoyar la toma de decisiones por parte de los estudiantes en su proceso de admisión.</w:t>
      </w:r>
    </w:p>
    <w:p w14:paraId="5B42DE67" w14:textId="77777777" w:rsidR="00497DE9" w:rsidRPr="00821DA9" w:rsidRDefault="008228A0" w:rsidP="00497DE9">
      <w:pPr>
        <w:jc w:val="both"/>
        <w:rPr>
          <w:rFonts w:ascii="Arial" w:hAnsi="Arial" w:cs="Arial"/>
          <w:sz w:val="24"/>
          <w:szCs w:val="24"/>
        </w:rPr>
      </w:pPr>
      <w:r w:rsidRPr="00821DA9">
        <w:rPr>
          <w:rFonts w:ascii="Arial" w:hAnsi="Arial" w:cs="Arial"/>
          <w:sz w:val="24"/>
          <w:szCs w:val="24"/>
        </w:rPr>
        <w:t>|</w:t>
      </w:r>
      <w:r w:rsidR="00497DE9" w:rsidRPr="00821DA9">
        <w:rPr>
          <w:rFonts w:ascii="Arial" w:hAnsi="Arial" w:cs="Arial"/>
          <w:sz w:val="24"/>
          <w:szCs w:val="24"/>
        </w:rPr>
        <w:t xml:space="preserve">Para la  gestión comercial en las IES se debe llevar a cabo un estudio concienzudo y analítico, que pueda proporcionar por lo menos un modelo a seguir para poder posicionar las instituciones, fundamentado en el servicio que se presta como una propuesta de valor que garantice esta gestión comercial como estrategia de las admisiones en la instituciones </w:t>
      </w:r>
      <w:r w:rsidR="00497DE9"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"10.1080/08841241.2014.973471", "abstract" : "Within an increasingly more competitive landscape, Higher Education Institutions (HEIs) are becoming more marketized and promotionalized. Brand building is becoming a strategic administrative goal, yet clear brand management models are lacking. This paper utilizes the Brand Flux Model\u2122 to assist in tracking the fluxing nature or historical patterns of branding practices, and provides a graphic representation for following changes in branding or changes in position that result in either Reinforcing an existing brand, or Revitalizing, Refocusing, Renaming, or Retiring a brand. Through a case analysis of an HEI that eventually underwent a radical renaming, the various phases of the Brand Flux Model\u2122 are explored and the critical aspect of ongoing brand management efforts is reinforced. The paper also highlights why periodic brand audits are necessary to ascertain that what the institution believes it is promoting and projecting is consistent with the actual brand image held by stakeholders, and suggests that benchmarking brand management efforts and correlating them with the stage and actions of the Brand Flux Model\u2122 can assist in understanding branding as a growth platform for service organizations. For practitioners, this study provides a model to assist in brand management and renaming scenarios, and offers insight into channels for optimal corporate strategy. It demonstrates that making changes in branding or changes in position in order to Revitalize, Refocus (rebrand and reposition) or even Rename a brand, and then Reinforce those decisions, is critical to maintaining brand health. \u00a9 2014, Taylor &amp; Francis.", "author" : [ { "dropping-particle" : "", "family" : "Williams  Jr.", "given" : "R L", "non-dropping-particle" : "", "parse-names" : false, "suffix" : "" }, { "dropping-particle" : "", "family" : "Omar", "given" : "M", "non-dropping-particle" : "", "parse-names" : false, "suffix" : "" } ], "container-title" : "Journal of Marketing for Higher Education", "id" : "ITEM-1", "issue" : "2", "issued" : { "date-parts" : [ [ "2014" ] ] }, "page" : "222-242", "title" : "Applying brand management to higher education through the use of the Brand Flux Model\u2122 \u2013 the case of Arcadia University", "type" : "article-journal", "volume" : "24" }, "uris" : [ "http://www.mendeley.com/documents/?uuid=c4991a86-c0c6-4588-83f3-d7fe8b8e6f99", "http://www.mendeley.com/documents/?uuid=1edebe3e-fa00-4519-8426-daac5fdb750a" ] } ], "mendeley" : { "formattedCitation" : "(Williams\u00a0 Jr. &amp; Omar, 2014)", "manualFormatting" : "Williams\u00a0 Jr. &amp; Omar, (2014)", "plainTextFormattedCitation" : "(Williams\u00a0 Jr. &amp; Omar, 2014)", "previouslyFormattedCitation" : "(Williams\u00a0 Jr. &amp; Omar, 2014)" }, "properties" : { "noteIndex" : 0 }, "schema" : "https://github.com/citation-style-language/schema/raw/master/csl-citation.json" }</w:instrText>
      </w:r>
      <w:r w:rsidR="00497DE9" w:rsidRPr="00821DA9">
        <w:rPr>
          <w:rFonts w:ascii="Arial" w:hAnsi="Arial" w:cs="Arial"/>
          <w:sz w:val="24"/>
          <w:szCs w:val="24"/>
        </w:rPr>
        <w:fldChar w:fldCharType="separate"/>
      </w:r>
      <w:r w:rsidR="00497DE9" w:rsidRPr="00821DA9">
        <w:rPr>
          <w:rFonts w:ascii="Arial" w:hAnsi="Arial" w:cs="Arial"/>
          <w:noProof/>
          <w:sz w:val="24"/>
          <w:szCs w:val="24"/>
        </w:rPr>
        <w:t>Williams  Jr. &amp; Omar, (2014)</w:t>
      </w:r>
      <w:r w:rsidR="00497DE9" w:rsidRPr="00821DA9">
        <w:rPr>
          <w:rFonts w:ascii="Arial" w:hAnsi="Arial" w:cs="Arial"/>
          <w:sz w:val="24"/>
          <w:szCs w:val="24"/>
        </w:rPr>
        <w:fldChar w:fldCharType="end"/>
      </w:r>
      <w:r w:rsidR="00497DE9" w:rsidRPr="00821DA9">
        <w:rPr>
          <w:rFonts w:ascii="Arial" w:hAnsi="Arial" w:cs="Arial"/>
          <w:sz w:val="24"/>
          <w:szCs w:val="24"/>
        </w:rPr>
        <w:t xml:space="preserve">, toda esta gestión de marketing bien monitoreada garantizará ser competentes, y más cuando se debe tener muy en cuenta la creciente demanda de los proveedores de servicio de educación superior </w:t>
      </w:r>
      <w:r w:rsidR="00497DE9"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"The aim of this paper is to determine the relationship between students' expectations at time of enrollment at higher education institution and their perception of different aspects of educational service quality received. Three Business Schools (Osijek, Croatia - EFO, Ljubljana, Slovenia - FELU and Szeged, Hungary - GTK) took part in this research which was based on SERVQUAL model. The higher education market in Croatia, Slovenia and Hungary was analyzed, the competitive ability of individual faculty was determined and the possible marketing strategies in order to improve their educational service quality.", "author" : [ { "dropping-particle" : "", "family" : "\u0160timac", "given" : "H", "non-dropping-particle" : "", "parse-names" : false, "suffix" : "" }, { "dropping-particle" : "", "family" : "\u0160imi\u0107", "given" : "M L", "non-dropping-particle" : "", "parse-names" : false, "suffix" : "" } ], "container-title" : "Economics and Sociology", "genre" : "JOUR", "id" : "ITEM-1", "issue" : "2", "issued" : { "date-parts" : [ [ "2012" ] ] }, "page" : "23-34", "title" : "Competitiveness in higher education: A need for marketing orientation and service quality", "type" : "article-journal", "volume" : "5" }, "uris" : [ "http://www.mendeley.com/documents/?uuid=1d53bf9c-d3ed-40b2-b52b-d8d1c2f8886f" ] } ], "mendeley" : { "formattedCitation" : "(\u0160timac &amp; \u0160imi\u0107, 2012)", "manualFormatting" : "\u0160timac &amp; \u0160imi\u0107, (2012)", "plainTextFormattedCitation" : "(\u0160timac &amp; \u0160imi\u0107, 2012)", "previouslyFormattedCitation" : "(\u0160timac &amp; \u0160imi\u0107, 2012)" }, "properties" : { "noteIndex" : 0 }, "schema" : "https://github.com/citation-style-language/schema/raw/master/csl-citation.json" }</w:instrText>
      </w:r>
      <w:r w:rsidR="00497DE9" w:rsidRPr="00821DA9">
        <w:rPr>
          <w:rFonts w:ascii="Arial" w:hAnsi="Arial" w:cs="Arial"/>
          <w:sz w:val="24"/>
          <w:szCs w:val="24"/>
        </w:rPr>
        <w:fldChar w:fldCharType="separate"/>
      </w:r>
      <w:r w:rsidR="00497DE9" w:rsidRPr="00821DA9">
        <w:rPr>
          <w:rFonts w:ascii="Arial" w:hAnsi="Arial" w:cs="Arial"/>
          <w:noProof/>
          <w:sz w:val="24"/>
          <w:szCs w:val="24"/>
        </w:rPr>
        <w:t>Štimac &amp; Šimić, (2012)</w:t>
      </w:r>
      <w:r w:rsidR="00497DE9" w:rsidRPr="00821DA9">
        <w:rPr>
          <w:rFonts w:ascii="Arial" w:hAnsi="Arial" w:cs="Arial"/>
          <w:sz w:val="24"/>
          <w:szCs w:val="24"/>
        </w:rPr>
        <w:fldChar w:fldCharType="end"/>
      </w:r>
      <w:r w:rsidR="00497DE9" w:rsidRPr="00821DA9">
        <w:rPr>
          <w:rFonts w:ascii="Arial" w:hAnsi="Arial" w:cs="Arial"/>
          <w:sz w:val="24"/>
          <w:szCs w:val="24"/>
        </w:rPr>
        <w:t>.</w:t>
      </w:r>
    </w:p>
    <w:p w14:paraId="2F5B0F2E" w14:textId="77777777" w:rsidR="008228A0" w:rsidRPr="00821DA9" w:rsidRDefault="008228A0" w:rsidP="008228A0">
      <w:pPr>
        <w:jc w:val="both"/>
        <w:rPr>
          <w:rFonts w:ascii="Arial" w:hAnsi="Arial" w:cs="Arial"/>
          <w:sz w:val="24"/>
          <w:szCs w:val="24"/>
        </w:rPr>
      </w:pPr>
      <w:r w:rsidRPr="00821DA9">
        <w:rPr>
          <w:rFonts w:ascii="Arial" w:hAnsi="Arial" w:cs="Arial"/>
          <w:sz w:val="24"/>
          <w:szCs w:val="24"/>
        </w:rPr>
        <w:t xml:space="preserve">A su vez, en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"Briggs", "given" : "S", "non-dropping-particle" : "", "parse-names" : false, "suffix" : "" } ], "container-title" : "Studies in Higher Education", "id" : "ITEM-1", "issued" : { "date-parts" : [ [ "2006" ] ] }, "page" : "705-722", "title" : "An exploratory study of the factors influencing undergraduate student choice: the case of higher education in Scotland", "type" : "article-journal", "volume" : "31" }, "uris" : [ "http://www.mendeley.com/documents/?uuid=7090483b-524c-4074-ad3d-741a64933f21", "http://www.mendeley.com/documents/?uuid=fa19269b-02ad-4661-a2ca-01d43cd44900" ] } ], "mendeley" : { "formattedCitation" : "(Briggs, 2006)", "manualFormatting" : "Briggs (2006", "plainTextFormattedCitation" : "(Briggs, 2006)", "previouslyFormattedCitation" : "(Briggs, 2006)"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Briggs (2006</w:t>
      </w:r>
      <w:r w:rsidRPr="00821DA9">
        <w:rPr>
          <w:rFonts w:ascii="Arial" w:hAnsi="Arial" w:cs="Arial"/>
          <w:sz w:val="24"/>
          <w:szCs w:val="24"/>
        </w:rPr>
        <w:fldChar w:fldCharType="end"/>
      </w:r>
      <w:r w:rsidRPr="00821DA9">
        <w:rPr>
          <w:rFonts w:ascii="Arial" w:hAnsi="Arial" w:cs="Arial"/>
          <w:sz w:val="24"/>
          <w:szCs w:val="24"/>
        </w:rPr>
        <w:t xml:space="preserve">) y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"Briggs", "given" : "S", "non-dropping-particle" : "", "parse-names" : false, "suffix" : "" }, { "dropping-particle" : "", "family" : "Wilson", "given" : "A", "non-dropping-particle" : "", "parse-names" : false, "suffix" : "" } ], "container-title" : "Journal of Higher Education Policy and Management2", "id" : "ITEM-1", "issued" : { "date-parts" : [ [ "2007" ] ] }, "page" : "57-72", "title" : "Which University? A Study of the Influence of Cost and Information Factors on Scottissh Undergraduate Choice", "type" : "article-journal", "volume" : "29" }, "uris" : [ "http://www.mendeley.com/documents/?uuid=92647717-fe73-40e9-99a7-7db5ab1b512a", "http://www.mendeley.com/documents/?uuid=0f8ae8af-da20-4ee0-ae41-778ac9bad1a4" ] } ], "mendeley" : { "formattedCitation" : "(Briggs &amp; Wilson, 2007)", "manualFormatting" : "(Briggs y Wilson (2007)", "plainTextFormattedCitation" : "(Briggs &amp; Wilson, 2007)", "previouslyFormattedCitation" : "(Briggs &amp; Wilson, 2007)"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(Briggs y Wilson (2007)</w:t>
      </w:r>
      <w:r w:rsidRPr="00821DA9">
        <w:rPr>
          <w:rFonts w:ascii="Arial" w:hAnsi="Arial" w:cs="Arial"/>
          <w:sz w:val="24"/>
          <w:szCs w:val="24"/>
        </w:rPr>
        <w:fldChar w:fldCharType="end"/>
      </w:r>
      <w:r w:rsidRPr="00821DA9">
        <w:rPr>
          <w:rFonts w:ascii="Arial" w:hAnsi="Arial" w:cs="Arial"/>
          <w:sz w:val="24"/>
          <w:szCs w:val="24"/>
        </w:rPr>
        <w:t>, citados en</w:t>
      </w:r>
      <w:r w:rsidRPr="00821DA9">
        <w:rPr>
          <w:rFonts w:ascii="Arial" w:hAnsi="Arial" w:cs="Arial"/>
          <w:noProof/>
          <w:sz w:val="24"/>
          <w:szCs w:val="24"/>
        </w:rPr>
        <w:t xml:space="preserve"> Simões &amp; Soares, 2010;</w:t>
      </w:r>
      <w:r w:rsidRPr="00821DA9">
        <w:rPr>
          <w:rFonts w:ascii="Arial" w:hAnsi="Arial" w:cs="Arial"/>
          <w:sz w:val="24"/>
          <w:szCs w:val="24"/>
        </w:rPr>
        <w:t xml:space="preserve"> se menciona que la gestión comercial realizada a través de prácticas efectivas y focalizadas de reclutamiento de estudiantes dan como resultado la captación efectiva de estos, en donde es muy importante tener una mezcla de comunicaciones integradas de marketing, que la IES brinden para que los estudiantes tengan una comprensión profunda de las fuentes de información adecuadas para una decisión bien informada  y adecuada.</w:t>
      </w:r>
      <w:r w:rsidRPr="00821DA9" w:rsidDel="00F41F8D">
        <w:rPr>
          <w:rFonts w:ascii="Arial" w:hAnsi="Arial" w:cs="Arial"/>
          <w:sz w:val="24"/>
          <w:szCs w:val="24"/>
        </w:rPr>
        <w:t xml:space="preserve"> </w:t>
      </w:r>
    </w:p>
    <w:p w14:paraId="5362118E" w14:textId="77777777" w:rsidR="00CE7274" w:rsidRPr="00821DA9" w:rsidRDefault="00CE7274" w:rsidP="00CE7274">
      <w:pPr>
        <w:jc w:val="both"/>
        <w:rPr>
          <w:rFonts w:ascii="Arial" w:hAnsi="Arial" w:cs="Arial"/>
          <w:sz w:val="24"/>
          <w:szCs w:val="24"/>
        </w:rPr>
      </w:pPr>
      <w:r w:rsidRPr="00821DA9">
        <w:rPr>
          <w:rFonts w:ascii="Arial" w:hAnsi="Arial" w:cs="Arial"/>
          <w:sz w:val="24"/>
          <w:szCs w:val="24"/>
        </w:rPr>
        <w:t xml:space="preserve">En la gestión comercial de una IES el reclutamiento es la etapa de primer contacto entre el estudiante y la IES, el inicio de la relación en donde se hacen promesas, la institución comienza durante esta fase a realizar la comercialización de la </w:t>
      </w:r>
      <w:r w:rsidRPr="00821DA9">
        <w:rPr>
          <w:rFonts w:ascii="Arial" w:hAnsi="Arial" w:cs="Arial"/>
          <w:sz w:val="24"/>
          <w:szCs w:val="24"/>
        </w:rPr>
        <w:lastRenderedPageBreak/>
        <w:t xml:space="preserve">universidad y sus programas entregando todos los beneficios para los estudiantes y las familias de los estudiantes, El objetivo de esta fase es construir deseable la satisfacción de los aspirantes y reclutar cumpliendo con los requisitos institucionales de tener estudiantes con un nivel académico lo suficientemente alto que aplican para la admisión. La fase de reclutamiento solamente finaliza cuando se completa plenamente la orientación, registro de admisión y validación financiera (matricula) a los nuevos estudiantes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Pr="00821DA9">
        <w:rPr>
          <w:rFonts w:ascii="Arial" w:hAnsi="Arial" w:cs="Arial"/>
          <w:sz w:val="24"/>
          <w:szCs w:val="24"/>
        </w:rPr>
        <w:t>.</w:t>
      </w:r>
    </w:p>
    <w:p w14:paraId="7448571D" w14:textId="77777777" w:rsidR="00497DE9" w:rsidRPr="00821DA9" w:rsidRDefault="00497DE9" w:rsidP="00497DE9">
      <w:pPr>
        <w:jc w:val="both"/>
        <w:rPr>
          <w:rFonts w:ascii="Arial" w:hAnsi="Arial" w:cs="Arial"/>
          <w:sz w:val="24"/>
          <w:szCs w:val="24"/>
        </w:rPr>
      </w:pPr>
      <w:r w:rsidRPr="00821DA9">
        <w:rPr>
          <w:rFonts w:ascii="Arial" w:hAnsi="Arial" w:cs="Arial"/>
          <w:sz w:val="24"/>
          <w:szCs w:val="24"/>
        </w:rPr>
        <w:t>Toda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"Briggs", "given" : "S", "non-dropping-particle" : "", "parse-names" : false, "suffix" : "" } ], "container-title" : "Studies in Higher Education", "id" : "ITEM-1", "issued" : { "date-parts" : [ [ "2006" ] ] }, "page" : "705-722", "title" : "An exploratory study of the factors influencing undergraduate student choice: the case of higher education in Scotland", "type" : "article-journal", "volume" : "31" }, "uris" : [ "http://www.mendeley.com/documents/?uuid=fa19269b-02ad-4661-a2ca-01d43cd44900", "http://www.mendeley.com/documents/?uuid=7090483b-524c-4074-ad3d-741a64933f21" ] } ], "mendeley" : { "formattedCitation" : "(Briggs, 2006)", "manualFormatting" : "Briggs 2006", "plainTextFormattedCitation" : "(Briggs, 2006)", "previouslyFormattedCitation" : "(Briggs, 2006)"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Briggs 2006</w:t>
      </w:r>
      <w:r w:rsidRPr="00821DA9">
        <w:rPr>
          <w:rFonts w:ascii="Arial" w:hAnsi="Arial" w:cs="Arial"/>
          <w:sz w:val="24"/>
          <w:szCs w:val="24"/>
        </w:rPr>
        <w:fldChar w:fldCharType="end"/>
      </w:r>
      <w:r w:rsidRPr="00821DA9">
        <w:rPr>
          <w:rFonts w:ascii="Arial" w:hAnsi="Arial" w:cs="Arial"/>
          <w:sz w:val="24"/>
          <w:szCs w:val="24"/>
        </w:rPr>
        <w:t xml:space="preserve"> y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"Briggs", "given" : "S", "non-dropping-particle" : "", "parse-names" : false, "suffix" : "" }, { "dropping-particle" : "", "family" : "Wilson", "given" : "A", "non-dropping-particle" : "", "parse-names" : false, "suffix" : "" } ], "container-title" : "Journal of Higher Education Policy and Management2", "id" : "ITEM-1", "issued" : { "date-parts" : [ [ "2007" ] ] }, "page" : "57-72", "title" : "Which University? A Study of the Influence of Cost and Information Factors on Scottissh Undergraduate Choice", "type" : "article-journal", "volume" : "29" }, "uris" : [ "http://www.mendeley.com/documents/?uuid=0f8ae8af-da20-4ee0-ae41-778ac9bad1a4", "http://www.mendeley.com/documents/?uuid=92647717-fe73-40e9-99a7-7db5ab1b512a" ] } ], "mendeley" : { "formattedCitation" : "(Briggs &amp; Wilson, 2007)", "manualFormatting" : "Briggs y Wilson 2007)", "plainTextFormattedCitation" : "(Briggs &amp; Wilson, 2007)", "previouslyFormattedCitation" : "(Briggs &amp; Wilson, 2007)"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Briggs y Wilson 2007)</w:t>
      </w:r>
      <w:r w:rsidRPr="00821DA9">
        <w:rPr>
          <w:rFonts w:ascii="Arial" w:hAnsi="Arial" w:cs="Arial"/>
          <w:sz w:val="24"/>
          <w:szCs w:val="24"/>
        </w:rPr>
        <w:fldChar w:fldCharType="end"/>
      </w:r>
      <w:r w:rsidRPr="00821DA9">
        <w:rPr>
          <w:rFonts w:ascii="Arial" w:hAnsi="Arial" w:cs="Arial"/>
          <w:sz w:val="24"/>
          <w:szCs w:val="24"/>
        </w:rPr>
        <w:t xml:space="preserve"> la gestión comercial hecha a través de prácticas efectivas y focalizadas en los estudiantes, reclutamiento da como resultado que si se realiza una verdadera y eficiente comunicación bajo los parámetros de un marketing específico diseñado y disponible con toda la información pertinente.</w:t>
      </w:r>
    </w:p>
    <w:p w14:paraId="1642EE45" w14:textId="77777777" w:rsidR="002868BA" w:rsidRPr="00821DA9" w:rsidRDefault="008228A0" w:rsidP="0072436E">
      <w:pPr>
        <w:jc w:val="both"/>
        <w:rPr>
          <w:rFonts w:ascii="Arial" w:hAnsi="Arial" w:cs="Arial"/>
          <w:sz w:val="24"/>
          <w:szCs w:val="24"/>
        </w:rPr>
      </w:pPr>
      <w:r w:rsidRPr="00821DA9">
        <w:rPr>
          <w:rFonts w:ascii="Arial" w:hAnsi="Arial" w:cs="Arial"/>
          <w:sz w:val="24"/>
          <w:szCs w:val="24"/>
        </w:rPr>
        <w:t xml:space="preserve">En la etapa de gestión de la inscripción es muy importante que la IES oriente activamente a los nuevos estudiantes a través de información como todo el registro de su admisión, </w:t>
      </w:r>
      <w:r w:rsidR="00727F9E" w:rsidRPr="00821DA9">
        <w:rPr>
          <w:rFonts w:ascii="Arial" w:hAnsi="Arial" w:cs="Arial"/>
          <w:sz w:val="24"/>
          <w:szCs w:val="24"/>
        </w:rPr>
        <w:t>planificación de su</w:t>
      </w:r>
      <w:r w:rsidRPr="00821DA9">
        <w:rPr>
          <w:rFonts w:ascii="Arial" w:hAnsi="Arial" w:cs="Arial"/>
          <w:sz w:val="24"/>
          <w:szCs w:val="24"/>
        </w:rPr>
        <w:t xml:space="preserve"> carga académica, ayudas financieras, ubicación de vivienda adecuada y todo lo concerniente </w:t>
      </w:r>
      <w:r w:rsidR="00727F9E" w:rsidRPr="00821DA9">
        <w:rPr>
          <w:rFonts w:ascii="Arial" w:hAnsi="Arial" w:cs="Arial"/>
          <w:sz w:val="24"/>
          <w:szCs w:val="24"/>
        </w:rPr>
        <w:t>a su</w:t>
      </w:r>
      <w:r w:rsidRPr="00821DA9">
        <w:rPr>
          <w:rFonts w:ascii="Arial" w:hAnsi="Arial" w:cs="Arial"/>
          <w:sz w:val="24"/>
          <w:szCs w:val="24"/>
        </w:rPr>
        <w:t xml:space="preserve"> desarrollo social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Pr="00821DA9">
        <w:rPr>
          <w:rFonts w:ascii="Arial" w:hAnsi="Arial" w:cs="Arial"/>
          <w:sz w:val="24"/>
          <w:szCs w:val="24"/>
        </w:rPr>
        <w:t>.</w:t>
      </w:r>
    </w:p>
    <w:p w14:paraId="20BB94ED" w14:textId="77777777" w:rsidR="00E75982" w:rsidRPr="00821DA9" w:rsidRDefault="00E75982" w:rsidP="00E75982">
      <w:pPr>
        <w:jc w:val="both"/>
        <w:rPr>
          <w:rFonts w:ascii="Arial" w:eastAsiaTheme="minorEastAsia" w:hAnsi="Arial" w:cs="Arial"/>
          <w:sz w:val="24"/>
          <w:szCs w:val="24"/>
          <w:lang w:eastAsia="es-CO"/>
        </w:rPr>
      </w:pPr>
      <w:r w:rsidRPr="00821DA9">
        <w:rPr>
          <w:rFonts w:ascii="Arial" w:hAnsi="Arial" w:cs="Arial"/>
          <w:sz w:val="24"/>
          <w:szCs w:val="24"/>
        </w:rPr>
        <w:t xml:space="preserve">La comunicación puede llegar a ser uno de los factores más determinantes para que la gestión comercial se haga de manera eficiente y logre llevar la propuesta de valor a los estudiantes y a su vez este mismo pueda identificar el diferencial que la institución le ha hecho conocer con anterioridad por medio de sus actividades de </w:t>
      </w:r>
      <w:r w:rsidR="00AE2AB8" w:rsidRPr="00821DA9">
        <w:rPr>
          <w:rFonts w:ascii="Arial" w:hAnsi="Arial" w:cs="Arial"/>
          <w:sz w:val="24"/>
          <w:szCs w:val="24"/>
        </w:rPr>
        <w:t>reclutamiento</w:t>
      </w:r>
      <w:r w:rsidR="00682FFE" w:rsidRPr="00821DA9">
        <w:rPr>
          <w:rFonts w:ascii="Arial" w:hAnsi="Arial" w:cs="Arial"/>
          <w:sz w:val="24"/>
          <w:szCs w:val="24"/>
        </w:rPr>
        <w:t>,</w:t>
      </w:r>
      <w:r w:rsidRPr="00821DA9">
        <w:rPr>
          <w:rFonts w:ascii="Arial" w:hAnsi="Arial" w:cs="Arial"/>
          <w:sz w:val="24"/>
          <w:szCs w:val="24"/>
        </w:rPr>
        <w:t xml:space="preserve"> para que la toma de decisión se haga basada en el análisis de todas las variables posibles que se puedan haber conocido en la etapa de la precompra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"Maringe", "given" : "F", "non-dropping-particle" : "", "parse-names" : false, "suffix" : "" } ], "container-title" : "Journal of Education Management", "id" : "ITEM-1", "issued" : { "date-parts" : [ [ "2006" ] ] }, "page" : "67-79", "title" : "University and Course Choice", "type" : "article-journal", "volume" : "20" }, "uris" : [ "http://www.mendeley.com/documents/?uuid=c710f3aa-7bd3-4737-a3b0-0cd0e039db67", "http://www.mendeley.com/documents/?uuid=f20862ce-66db-4674-ba98-296d4ec5169f" ] } ], "mendeley" : { "formattedCitation" : "(Maringe, 2006)", "manualFormatting" : "Maringe, (2006)", "plainTextFormattedCitation" : "(Maringe, 2006)", "previouslyFormattedCitation" : "(Maringe, 2006)"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Maringe, (2006)</w:t>
      </w:r>
      <w:r w:rsidRPr="00821DA9">
        <w:rPr>
          <w:rFonts w:ascii="Arial" w:hAnsi="Arial" w:cs="Arial"/>
          <w:sz w:val="24"/>
          <w:szCs w:val="24"/>
        </w:rPr>
        <w:fldChar w:fldCharType="end"/>
      </w:r>
      <w:r w:rsidRPr="00821DA9">
        <w:rPr>
          <w:rFonts w:ascii="Arial" w:hAnsi="Arial" w:cs="Arial"/>
          <w:sz w:val="24"/>
          <w:szCs w:val="24"/>
        </w:rPr>
        <w:t xml:space="preserve"> y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"Twigg", "given" : "C.", "non-dropping-particle" : "", "parse-names" : false, "suffix" : "" } ], "id" : "ITEM-1", "issued" : { "date-parts" : [ [ "2002" ] ] }, "title" : "The Impact of the Changing Economy on Four year Institutions", "type" : "report" }, "uris" : [ "http://www.mendeley.com/documents/?uuid=05bf8803-3cda-4caf-a72f-ba3af6600eba", "http://www.mendeley.com/documents/?uuid=f07d2058-09a0-4d9e-be73-2dafada9bb33" ] } ], "mendeley" : { "formattedCitation" : "(Twigg, 2002)", "manualFormatting" : "Twigg, (2002)", "plainTextFormattedCitation" : "(Twigg, 2002)", "previouslyFormattedCitation" : "(Twigg, 2002)"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Twigg, (2002)</w:t>
      </w:r>
      <w:r w:rsidRPr="00821DA9">
        <w:rPr>
          <w:rFonts w:ascii="Arial" w:hAnsi="Arial" w:cs="Arial"/>
          <w:sz w:val="24"/>
          <w:szCs w:val="24"/>
        </w:rPr>
        <w:fldChar w:fldCharType="end"/>
      </w:r>
      <w:r w:rsidRPr="00821DA9">
        <w:rPr>
          <w:rFonts w:ascii="Arial" w:hAnsi="Arial" w:cs="Arial"/>
          <w:sz w:val="24"/>
          <w:szCs w:val="24"/>
        </w:rPr>
        <w:t xml:space="preserve">.   </w:t>
      </w:r>
    </w:p>
    <w:p w14:paraId="574D02FD" w14:textId="77777777" w:rsidR="00E75982" w:rsidRPr="00821DA9" w:rsidRDefault="00E75982" w:rsidP="00E75982">
      <w:pPr>
        <w:jc w:val="both"/>
        <w:rPr>
          <w:rFonts w:ascii="Arial" w:hAnsi="Arial" w:cs="Arial"/>
          <w:sz w:val="24"/>
          <w:szCs w:val="24"/>
        </w:rPr>
      </w:pP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"Maringe", "given" : "F", "non-dropping-particle" : "", "parse-names" : false, "suffix" : "" } ], "container-title" : "Journal of Education Management", "id" : "ITEM-1", "issued" : { "date-parts" : [ [ "2006" ] ] }, "page" : "67-79", "title" : "University and Course Choice", "type" : "article-journal", "volume" : "20" }, "uris" : [ "http://www.mendeley.com/documents/?uuid=c710f3aa-7bd3-4737-a3b0-0cd0e039db67", "http://www.mendeley.com/documents/?uuid=f20862ce-66db-4674-ba98-296d4ec5169f" ] } ], "mendeley" : { "formattedCitation" : "(Maringe, 2006)", "manualFormatting" : "Maringe, (2006)", "plainTextFormattedCitation" : "(Maringe, 2006)", "previouslyFormattedCitation" : "(Maringe, 2006)"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Maringe, (2006)</w:t>
      </w:r>
      <w:r w:rsidRPr="00821DA9">
        <w:rPr>
          <w:rFonts w:ascii="Arial" w:hAnsi="Arial" w:cs="Arial"/>
          <w:sz w:val="24"/>
          <w:szCs w:val="24"/>
        </w:rPr>
        <w:fldChar w:fldCharType="end"/>
      </w:r>
      <w:r w:rsidRPr="00821DA9">
        <w:rPr>
          <w:rFonts w:ascii="Arial" w:hAnsi="Arial" w:cs="Arial"/>
          <w:sz w:val="24"/>
          <w:szCs w:val="24"/>
        </w:rPr>
        <w:t xml:space="preserve"> y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"Twigg", "given" : "C.", "non-dropping-particle" : "", "parse-names" : false, "suffix" : "" } ], "id" : "ITEM-1", "issued" : { "date-parts" : [ [ "2002" ] ] }, "title" : "The Impact of the Changing Economy on Four year Institutions", "type" : "report" }, "uris" : [ "http://www.mendeley.com/documents/?uuid=05bf8803-3cda-4caf-a72f-ba3af6600eba", "http://www.mendeley.com/documents/?uuid=f07d2058-09a0-4d9e-be73-2dafada9bb33" ] } ], "mendeley" : { "formattedCitation" : "(Twigg, 2002)", "manualFormatting" : "Twigg, (2002)", "plainTextFormattedCitation" : "(Twigg, 2002)", "previouslyFormattedCitation" : "(Twigg, 2002)"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Twigg, (2002)</w:t>
      </w:r>
      <w:r w:rsidRPr="00821DA9">
        <w:rPr>
          <w:rFonts w:ascii="Arial" w:hAnsi="Arial" w:cs="Arial"/>
          <w:sz w:val="24"/>
          <w:szCs w:val="24"/>
        </w:rPr>
        <w:fldChar w:fldCharType="end"/>
      </w:r>
      <w:r w:rsidRPr="00821DA9">
        <w:rPr>
          <w:rFonts w:ascii="Arial" w:hAnsi="Arial" w:cs="Arial"/>
          <w:sz w:val="24"/>
          <w:szCs w:val="24"/>
        </w:rPr>
        <w:t xml:space="preserve"> Indican que la gestión comercial  implica comunicar la propuesta de valor y valores agregados, por medio de un marketing mix (páginas web, folletos y otros materiales de exhibición) hecho por las universidades para contribuir a que el estudiante realice su elección basado en factores previamente analizados. Por ejemplo: La página web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"10.1080/03075070903096490", "abstract" : "Higher education institutions are facing increasingly complex challenges, which demand a deeper understanding of the sources prospective students use when applying to a higher education institution. This research centres on students' decision-making process for higher education institutions, focusing on the pre-purchase period, and, in particular, the information sources and choice factors students draw on when selecting a higher education institution. A survey was administered to students who were enrolling for the first time at a Portuguese university, yielding a total sample of 1641. The findings reveal that the university website is rated among the three most used sources of information by the majority of respondents. The results also show that geographical proximity is the most important choice factor for a higher education institution. Conclusions, implications and avenues for future research are presented. \u00a9 2010 Society for Research into Higher Education.", "author" : [ { "dropping-particle" : "", "family" : "Sim\u00f5es", "given" : "C", "non-dropping-particle" : "", "parse-names" : false, "suffix" : "" }, { "dropping-particle" : "", "family" : "Soares", "given" : "A M", "non-dropping-particle" : "", "parse-names" : false, "suffix" : "" } ], "container-title" : "Studies in Higher Education", "id" : "ITEM-1", "issue" : "4", "issued" : { "date-parts" : [ [ "2010" ] ] }, "page" : "371-389", "title" : "Applying to higher education: Information sources and choice factors", "type" : "article-journal", "volume" : "35" }, "uris" : [ "http://www.mendeley.com/documents/?uuid=7d7a7040-b42b-4dcc-a60b-11a69c7c8ecc", "http://www.mendeley.com/documents/?uuid=1737048a-1e21-436c-924b-c79231baf47a" ] } ], "mendeley" : { "formattedCitation" : "(Sim\u00f5es &amp; Soares, 2010)", "manualFormatting" : " Sim\u00f5es &amp; Soares, (2010", "plainTextFormattedCitation" : "(Sim\u00f5es &amp; Soares, 2010)", "previouslyFormattedCitation" : "(Sim\u00f5es &amp; Soares, 2010)"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 xml:space="preserve"> Simões &amp; Soares, (2010</w:t>
      </w:r>
      <w:r w:rsidRPr="00821DA9">
        <w:rPr>
          <w:rFonts w:ascii="Arial" w:hAnsi="Arial" w:cs="Arial"/>
          <w:sz w:val="24"/>
          <w:szCs w:val="24"/>
        </w:rPr>
        <w:fldChar w:fldCharType="end"/>
      </w:r>
      <w:r w:rsidRPr="00821DA9">
        <w:rPr>
          <w:rFonts w:ascii="Arial" w:hAnsi="Arial" w:cs="Arial"/>
          <w:sz w:val="24"/>
          <w:szCs w:val="24"/>
        </w:rPr>
        <w:t>) se considera como uno de los factores de más alta relevancia en la decisión final.</w:t>
      </w:r>
    </w:p>
    <w:p w14:paraId="40789B45" w14:textId="77777777" w:rsidR="00E75982" w:rsidRPr="00821DA9" w:rsidRDefault="00E75982" w:rsidP="00E75982">
      <w:pPr>
        <w:jc w:val="both"/>
        <w:rPr>
          <w:rFonts w:ascii="Arial" w:hAnsi="Arial" w:cs="Arial"/>
          <w:sz w:val="24"/>
          <w:szCs w:val="24"/>
        </w:rPr>
      </w:pPr>
      <w:r w:rsidRPr="00821DA9">
        <w:rPr>
          <w:rFonts w:ascii="Arial" w:hAnsi="Arial" w:cs="Arial"/>
          <w:sz w:val="24"/>
          <w:szCs w:val="24"/>
        </w:rPr>
        <w:t>Es totalmente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"Briggs", "given" : "S", "non-dropping-particle" : "", "parse-names" : false, "suffix" : "" } ], "container-title" : "Studies in Higher Education", "id" : "ITEM-1", "issued" : { "date-parts" : [ [ "2006" ] ] }, "page" : "705-722", "title" : "An exploratory study of the factors influencing undergraduate student choice: the case of higher education in Scotland", "type" : "article-journal", "volume" : "31" }, "uris" : [ "http://www.mendeley.com/documents/?uuid=fa19269b-02ad-4661-a2ca-01d43cd44900", "http://www.mendeley.com/documents/?uuid=7090483b-524c-4074-ad3d-741a64933f21" ] } ], "mendeley" : { "formattedCitation" : "(Briggs, 2006)", "manualFormatting" : "Briggs 2006", "plainTextFormattedCitation" : "(Briggs, 2006)", "previouslyFormattedCitation" : "(Briggs, 2006)"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Briggs 2006</w:t>
      </w:r>
      <w:r w:rsidRPr="00821DA9">
        <w:rPr>
          <w:rFonts w:ascii="Arial" w:hAnsi="Arial" w:cs="Arial"/>
          <w:sz w:val="24"/>
          <w:szCs w:val="24"/>
        </w:rPr>
        <w:fldChar w:fldCharType="end"/>
      </w:r>
      <w:r w:rsidRPr="00821DA9">
        <w:rPr>
          <w:rFonts w:ascii="Arial" w:hAnsi="Arial" w:cs="Arial"/>
          <w:sz w:val="24"/>
          <w:szCs w:val="24"/>
        </w:rPr>
        <w:t xml:space="preserve"> y </w:t>
      </w:r>
      <w:r w:rsidRPr="00821DA9">
        <w:rPr>
          <w:rFonts w:ascii="Arial" w:hAnsi="Arial" w:cs="Arial"/>
          <w:sz w:val="24"/>
          <w:szCs w:val="24"/>
        </w:rPr>
        <w:fldChar w:fldCharType="begin" w:fldLock="1"/>
      </w:r>
      <w:r w:rsidRPr="00821DA9">
        <w:rPr>
          <w:rFonts w:ascii="Arial" w:hAnsi="Arial" w:cs="Arial"/>
          <w:sz w:val="24"/>
          <w:szCs w:val="24"/>
        </w:rPr>
        <w:instrText>ADDIN CSL_CITATION { "citationItems" : [ { "id" : "ITEM-1", "itemData" : { "author" : [ { "dropping-particle" : "", "family" : "Briggs", "given" : "S", "non-dropping-particle" : "", "parse-names" : false, "suffix" : "" }, { "dropping-particle" : "", "family" : "Wilson", "given" : "A", "non-dropping-particle" : "", "parse-names" : false, "suffix" : "" } ], "container-title" : "Journal of Higher Education Policy and Management2", "id" : "ITEM-1", "issued" : { "date-parts" : [ [ "2007" ] ] }, "page" : "57-72", "title" : "Which University? A Study of the Influence of Cost and Information Factors on Scottissh Undergraduate Choice", "type" : "article-journal", "volume" : "29" }, "uris" : [ "http://www.mendeley.com/documents/?uuid=0f8ae8af-da20-4ee0-ae41-778ac9bad1a4", "http://www.mendeley.com/documents/?uuid=92647717-fe73-40e9-99a7-7db5ab1b512a" ] } ], "mendeley" : { "formattedCitation" : "(Briggs &amp; Wilson, 2007)", "manualFormatting" : "Briggs y Wilson 2007)", "plainTextFormattedCitation" : "(Briggs &amp; Wilson, 2007)", "previouslyFormattedCitation" : "(Briggs &amp; Wilson, 2007)"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Briggs y Wilson 2007)</w:t>
      </w:r>
      <w:r w:rsidRPr="00821DA9">
        <w:rPr>
          <w:rFonts w:ascii="Arial" w:hAnsi="Arial" w:cs="Arial"/>
          <w:sz w:val="24"/>
          <w:szCs w:val="24"/>
        </w:rPr>
        <w:fldChar w:fldCharType="end"/>
      </w:r>
      <w:r w:rsidRPr="00821DA9">
        <w:rPr>
          <w:rFonts w:ascii="Arial" w:hAnsi="Arial" w:cs="Arial"/>
          <w:sz w:val="24"/>
          <w:szCs w:val="24"/>
        </w:rPr>
        <w:t xml:space="preserve">, determinante hacer una excelente utilización de las comunicaciones integradas del marketing con prácticas efectivas y centralizadas como las ya antes mencionadas de </w:t>
      </w:r>
      <w:r w:rsidR="00C522C9">
        <w:rPr>
          <w:rFonts w:ascii="Arial" w:hAnsi="Arial" w:cs="Arial"/>
          <w:sz w:val="24"/>
          <w:szCs w:val="24"/>
        </w:rPr>
        <w:t xml:space="preserve">reclutamiento </w:t>
      </w:r>
      <w:r w:rsidRPr="00821DA9">
        <w:rPr>
          <w:rFonts w:ascii="Arial" w:hAnsi="Arial" w:cs="Arial"/>
          <w:sz w:val="24"/>
          <w:szCs w:val="24"/>
        </w:rPr>
        <w:t>a estudiantes en el proceso de elección a través de medios digitales como páginas web.</w:t>
      </w:r>
    </w:p>
    <w:p w14:paraId="6DE98D77" w14:textId="77777777" w:rsidR="00A254AC" w:rsidRPr="00821DA9" w:rsidRDefault="0015408B" w:rsidP="00B90F3C">
      <w:pPr>
        <w:jc w:val="both"/>
        <w:rPr>
          <w:rFonts w:ascii="Arial" w:hAnsi="Arial" w:cs="Arial"/>
          <w:sz w:val="24"/>
          <w:szCs w:val="24"/>
        </w:rPr>
      </w:pPr>
      <w:r>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Pr>
          <w:rFonts w:ascii="Arial" w:hAnsi="Arial" w:cs="Arial"/>
          <w:sz w:val="24"/>
          <w:szCs w:val="24"/>
        </w:rPr>
        <w:fldChar w:fldCharType="separate"/>
      </w:r>
      <w:r w:rsidRPr="0015408B">
        <w:rPr>
          <w:rFonts w:ascii="Arial" w:hAnsi="Arial" w:cs="Arial"/>
          <w:noProof/>
          <w:sz w:val="24"/>
          <w:szCs w:val="24"/>
        </w:rPr>
        <w:t>(Bejou D., Bejou A, 2012)</w:t>
      </w:r>
      <w:r>
        <w:rPr>
          <w:rFonts w:ascii="Arial" w:hAnsi="Arial" w:cs="Arial"/>
          <w:sz w:val="24"/>
          <w:szCs w:val="24"/>
        </w:rPr>
        <w:fldChar w:fldCharType="end"/>
      </w:r>
      <w:r>
        <w:rPr>
          <w:rFonts w:ascii="Arial" w:hAnsi="Arial" w:cs="Arial"/>
          <w:sz w:val="24"/>
          <w:szCs w:val="24"/>
        </w:rPr>
        <w:t>,</w:t>
      </w:r>
      <w:r w:rsidRPr="00821DA9">
        <w:rPr>
          <w:rFonts w:ascii="Arial" w:hAnsi="Arial" w:cs="Arial"/>
          <w:sz w:val="24"/>
          <w:szCs w:val="24"/>
        </w:rPr>
        <w:t xml:space="preserve"> </w:t>
      </w:r>
      <w:r w:rsidR="00FB5340" w:rsidRPr="00821DA9">
        <w:rPr>
          <w:rFonts w:ascii="Arial" w:hAnsi="Arial" w:cs="Arial"/>
          <w:sz w:val="24"/>
          <w:szCs w:val="24"/>
        </w:rPr>
        <w:t>analiza</w:t>
      </w:r>
      <w:r w:rsidR="00827728" w:rsidRPr="00821DA9">
        <w:rPr>
          <w:rFonts w:ascii="Arial" w:hAnsi="Arial" w:cs="Arial"/>
          <w:sz w:val="24"/>
          <w:szCs w:val="24"/>
        </w:rPr>
        <w:t xml:space="preserve"> el tema de CRM,</w:t>
      </w:r>
      <w:r w:rsidR="00FB5340" w:rsidRPr="00821DA9">
        <w:rPr>
          <w:rFonts w:ascii="Arial" w:hAnsi="Arial" w:cs="Arial"/>
          <w:sz w:val="24"/>
          <w:szCs w:val="24"/>
        </w:rPr>
        <w:t xml:space="preserve"> dando una explicación de cómo se deben aplicar </w:t>
      </w:r>
      <w:r w:rsidR="00827728" w:rsidRPr="00821DA9">
        <w:rPr>
          <w:rFonts w:ascii="Arial" w:hAnsi="Arial" w:cs="Arial"/>
          <w:sz w:val="24"/>
          <w:szCs w:val="24"/>
        </w:rPr>
        <w:t xml:space="preserve">4 fases para </w:t>
      </w:r>
      <w:r w:rsidR="00FB5340" w:rsidRPr="00821DA9">
        <w:rPr>
          <w:rFonts w:ascii="Arial" w:hAnsi="Arial" w:cs="Arial"/>
          <w:sz w:val="24"/>
          <w:szCs w:val="24"/>
        </w:rPr>
        <w:t xml:space="preserve">lograr exitosamente una compra, </w:t>
      </w:r>
      <w:r w:rsidR="00827728" w:rsidRPr="00821DA9">
        <w:rPr>
          <w:rFonts w:ascii="Arial" w:hAnsi="Arial" w:cs="Arial"/>
          <w:sz w:val="24"/>
          <w:szCs w:val="24"/>
        </w:rPr>
        <w:t xml:space="preserve">estas 4 fases son de </w:t>
      </w:r>
      <w:r w:rsidR="00FB5340" w:rsidRPr="00821DA9">
        <w:rPr>
          <w:rFonts w:ascii="Arial" w:hAnsi="Arial" w:cs="Arial"/>
          <w:sz w:val="24"/>
          <w:szCs w:val="24"/>
        </w:rPr>
        <w:t>altísima</w:t>
      </w:r>
      <w:r w:rsidR="00827728" w:rsidRPr="00821DA9">
        <w:rPr>
          <w:rFonts w:ascii="Arial" w:hAnsi="Arial" w:cs="Arial"/>
          <w:sz w:val="24"/>
          <w:szCs w:val="24"/>
        </w:rPr>
        <w:t xml:space="preserve"> relevancia</w:t>
      </w:r>
      <w:r w:rsidR="00FB5340" w:rsidRPr="00821DA9">
        <w:rPr>
          <w:rFonts w:ascii="Arial" w:hAnsi="Arial" w:cs="Arial"/>
          <w:sz w:val="24"/>
          <w:szCs w:val="24"/>
        </w:rPr>
        <w:t xml:space="preserve"> para esta investigación ya que el objetivo de este trabajo es definir y establecer estrategias de gestión comercial en las IES.</w:t>
      </w:r>
    </w:p>
    <w:p w14:paraId="33E5018C" w14:textId="77777777" w:rsidR="00FB5340" w:rsidRPr="00821DA9" w:rsidRDefault="00FB5340" w:rsidP="00FB5340">
      <w:pPr>
        <w:jc w:val="both"/>
        <w:rPr>
          <w:rFonts w:ascii="Arial" w:hAnsi="Arial" w:cs="Arial"/>
          <w:b/>
          <w:sz w:val="24"/>
          <w:szCs w:val="24"/>
        </w:rPr>
      </w:pPr>
      <w:r w:rsidRPr="00821DA9">
        <w:rPr>
          <w:rFonts w:ascii="Arial" w:hAnsi="Arial" w:cs="Arial"/>
          <w:b/>
          <w:sz w:val="24"/>
          <w:szCs w:val="24"/>
        </w:rPr>
        <w:lastRenderedPageBreak/>
        <w:t>Exploración</w:t>
      </w:r>
    </w:p>
    <w:p w14:paraId="73792050" w14:textId="77777777" w:rsidR="00FB5340" w:rsidRPr="00821DA9" w:rsidRDefault="00FB5340" w:rsidP="00FC4EA5">
      <w:pPr>
        <w:jc w:val="both"/>
        <w:rPr>
          <w:rFonts w:ascii="Arial" w:hAnsi="Arial" w:cs="Arial"/>
          <w:sz w:val="24"/>
          <w:szCs w:val="24"/>
        </w:rPr>
      </w:pPr>
      <w:r w:rsidRPr="00821DA9">
        <w:rPr>
          <w:rFonts w:ascii="Arial" w:hAnsi="Arial" w:cs="Arial"/>
          <w:sz w:val="24"/>
          <w:szCs w:val="24"/>
        </w:rPr>
        <w:t xml:space="preserve">Un exitoso encuentro entre comprador y vendedor es el resultado de una percepción en el intercambio de información mutua </w:t>
      </w:r>
      <w:r w:rsidR="00FC4EA5" w:rsidRPr="00821DA9">
        <w:rPr>
          <w:rFonts w:ascii="Arial" w:hAnsi="Arial" w:cs="Arial"/>
          <w:sz w:val="24"/>
          <w:szCs w:val="24"/>
        </w:rPr>
        <w:t xml:space="preserve">que genera </w:t>
      </w:r>
      <w:r w:rsidRPr="00821DA9">
        <w:rPr>
          <w:rFonts w:ascii="Arial" w:hAnsi="Arial" w:cs="Arial"/>
          <w:sz w:val="24"/>
          <w:szCs w:val="24"/>
        </w:rPr>
        <w:t xml:space="preserve">beneficios potenciales. </w:t>
      </w:r>
      <w:r w:rsidR="00FC4EA5" w:rsidRPr="00821DA9">
        <w:rPr>
          <w:rFonts w:ascii="Arial" w:hAnsi="Arial" w:cs="Arial"/>
          <w:sz w:val="24"/>
          <w:szCs w:val="24"/>
        </w:rPr>
        <w:t xml:space="preserve">El vendedor es quien eleva las expectativas del comprador al hacer promesas sobre la calidad del producto o servicio ofrecido y las recompensas recibidas a través de la compra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15408B">
        <w:rPr>
          <w:rFonts w:ascii="Arial" w:hAnsi="Arial" w:cs="Arial"/>
          <w:sz w:val="24"/>
          <w:szCs w:val="24"/>
        </w:rPr>
        <w:t>.</w:t>
      </w:r>
    </w:p>
    <w:p w14:paraId="08D98FB5" w14:textId="77777777" w:rsidR="00FC4EA5" w:rsidRPr="00821DA9" w:rsidRDefault="00FC4EA5" w:rsidP="00FC4EA5">
      <w:pPr>
        <w:jc w:val="both"/>
        <w:rPr>
          <w:rFonts w:ascii="Arial" w:hAnsi="Arial" w:cs="Arial"/>
          <w:b/>
          <w:sz w:val="24"/>
          <w:szCs w:val="24"/>
        </w:rPr>
      </w:pPr>
      <w:r w:rsidRPr="00821DA9">
        <w:rPr>
          <w:rFonts w:ascii="Arial" w:hAnsi="Arial" w:cs="Arial"/>
          <w:b/>
          <w:sz w:val="24"/>
          <w:szCs w:val="24"/>
        </w:rPr>
        <w:t>Expansión</w:t>
      </w:r>
    </w:p>
    <w:p w14:paraId="1D6AC2EF" w14:textId="77777777" w:rsidR="00285D5D" w:rsidRPr="00821DA9" w:rsidRDefault="00FC4EA5" w:rsidP="00285D5D">
      <w:pPr>
        <w:jc w:val="both"/>
        <w:rPr>
          <w:rFonts w:ascii="Arial" w:hAnsi="Arial" w:cs="Arial"/>
          <w:sz w:val="24"/>
          <w:szCs w:val="24"/>
        </w:rPr>
      </w:pPr>
      <w:r w:rsidRPr="00821DA9">
        <w:rPr>
          <w:rFonts w:ascii="Arial" w:hAnsi="Arial" w:cs="Arial"/>
          <w:sz w:val="24"/>
          <w:szCs w:val="24"/>
        </w:rPr>
        <w:t xml:space="preserve">Esta fase debe ser exitosa a medida que se establece y se construye una relación de confianza entre comprador y vendedor basada en las acciones del vendedor de mejorar la calidad de la relación </w:t>
      </w:r>
      <w:r w:rsidR="00285D5D" w:rsidRPr="00821DA9">
        <w:rPr>
          <w:rFonts w:ascii="Arial" w:hAnsi="Arial" w:cs="Arial"/>
          <w:sz w:val="24"/>
          <w:szCs w:val="24"/>
        </w:rPr>
        <w:t xml:space="preserve">con una </w:t>
      </w:r>
      <w:r w:rsidRPr="00821DA9">
        <w:rPr>
          <w:rFonts w:ascii="Arial" w:hAnsi="Arial" w:cs="Arial"/>
          <w:sz w:val="24"/>
          <w:szCs w:val="24"/>
        </w:rPr>
        <w:t>orientación ética</w:t>
      </w:r>
      <w:r w:rsidR="00285D5D" w:rsidRPr="00821DA9">
        <w:rPr>
          <w:rFonts w:ascii="Arial" w:hAnsi="Arial" w:cs="Arial"/>
          <w:sz w:val="24"/>
          <w:szCs w:val="24"/>
        </w:rPr>
        <w:t xml:space="preserve"> tanto que la compra puede llegar a expandirse, es decir, se pueden producir ventas adicionales o referencias a nuevos clientes por medio del voz a voz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291FAA" w:rsidRPr="00821DA9">
        <w:rPr>
          <w:rFonts w:ascii="Arial" w:hAnsi="Arial" w:cs="Arial"/>
          <w:sz w:val="24"/>
          <w:szCs w:val="24"/>
        </w:rPr>
        <w:t>.</w:t>
      </w:r>
    </w:p>
    <w:p w14:paraId="23C51CCC" w14:textId="77777777" w:rsidR="00D107AB" w:rsidRPr="00821DA9" w:rsidRDefault="00D107AB" w:rsidP="00D107AB">
      <w:pPr>
        <w:jc w:val="both"/>
        <w:rPr>
          <w:rFonts w:ascii="Arial" w:hAnsi="Arial" w:cs="Arial"/>
          <w:b/>
          <w:sz w:val="24"/>
          <w:szCs w:val="24"/>
        </w:rPr>
      </w:pPr>
      <w:r w:rsidRPr="00821DA9">
        <w:rPr>
          <w:rFonts w:ascii="Arial" w:hAnsi="Arial" w:cs="Arial"/>
          <w:b/>
          <w:sz w:val="24"/>
          <w:szCs w:val="24"/>
        </w:rPr>
        <w:t>Compromiso</w:t>
      </w:r>
    </w:p>
    <w:p w14:paraId="5BEE8D02" w14:textId="77777777" w:rsidR="00291FAA" w:rsidRPr="00821DA9" w:rsidRDefault="00D107AB" w:rsidP="00291FAA">
      <w:pPr>
        <w:jc w:val="both"/>
        <w:rPr>
          <w:rFonts w:ascii="Arial" w:hAnsi="Arial" w:cs="Arial"/>
          <w:sz w:val="24"/>
          <w:szCs w:val="24"/>
        </w:rPr>
      </w:pPr>
      <w:r w:rsidRPr="00821DA9">
        <w:rPr>
          <w:rFonts w:ascii="Arial" w:hAnsi="Arial" w:cs="Arial"/>
          <w:sz w:val="24"/>
          <w:szCs w:val="24"/>
        </w:rPr>
        <w:t xml:space="preserve">En esta fase incrementar la satisfacción y la fidelización del cliente son el objetivo principal, debido a que el vendedor es quien debe alentar por medio de un discurso positivo a su comprador </w:t>
      </w:r>
      <w:r w:rsidR="00291FAA" w:rsidRPr="00821DA9">
        <w:rPr>
          <w:rFonts w:ascii="Arial" w:hAnsi="Arial" w:cs="Arial"/>
          <w:sz w:val="24"/>
          <w:szCs w:val="24"/>
        </w:rPr>
        <w:t xml:space="preserve">para que perciba y se </w:t>
      </w:r>
      <w:r w:rsidRPr="00821DA9">
        <w:rPr>
          <w:rFonts w:ascii="Arial" w:hAnsi="Arial" w:cs="Arial"/>
          <w:sz w:val="24"/>
          <w:szCs w:val="24"/>
        </w:rPr>
        <w:t xml:space="preserve">convenza de los nuevos beneficios y recompensas, que </w:t>
      </w:r>
      <w:r w:rsidR="00291FAA" w:rsidRPr="00821DA9">
        <w:rPr>
          <w:rFonts w:ascii="Arial" w:hAnsi="Arial" w:cs="Arial"/>
          <w:sz w:val="24"/>
          <w:szCs w:val="24"/>
        </w:rPr>
        <w:t xml:space="preserve">recibirá al realizar la compra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291FAA" w:rsidRPr="00821DA9">
        <w:rPr>
          <w:rFonts w:ascii="Arial" w:hAnsi="Arial" w:cs="Arial"/>
          <w:sz w:val="24"/>
          <w:szCs w:val="24"/>
        </w:rPr>
        <w:t>.</w:t>
      </w:r>
    </w:p>
    <w:p w14:paraId="69A469D4" w14:textId="77777777" w:rsidR="00291FAA" w:rsidRPr="00821DA9" w:rsidRDefault="00291FAA" w:rsidP="00291FAA">
      <w:pPr>
        <w:jc w:val="both"/>
        <w:rPr>
          <w:rFonts w:ascii="Arial" w:hAnsi="Arial" w:cs="Arial"/>
          <w:b/>
          <w:sz w:val="24"/>
          <w:szCs w:val="24"/>
        </w:rPr>
      </w:pPr>
      <w:r w:rsidRPr="00821DA9">
        <w:rPr>
          <w:rFonts w:ascii="Arial" w:hAnsi="Arial" w:cs="Arial"/>
          <w:b/>
          <w:sz w:val="24"/>
          <w:szCs w:val="24"/>
        </w:rPr>
        <w:t>Continuación o disolución</w:t>
      </w:r>
    </w:p>
    <w:p w14:paraId="637CDDA1" w14:textId="77777777" w:rsidR="00782045" w:rsidRPr="00821DA9" w:rsidRDefault="00291FAA" w:rsidP="00782045">
      <w:pPr>
        <w:jc w:val="both"/>
        <w:rPr>
          <w:rFonts w:ascii="Arial" w:hAnsi="Arial" w:cs="Arial"/>
          <w:sz w:val="24"/>
          <w:szCs w:val="24"/>
        </w:rPr>
      </w:pPr>
      <w:r w:rsidRPr="00821DA9">
        <w:rPr>
          <w:rFonts w:ascii="Arial" w:hAnsi="Arial" w:cs="Arial"/>
          <w:sz w:val="24"/>
          <w:szCs w:val="24"/>
        </w:rPr>
        <w:t xml:space="preserve">Acá el comprador puede elegir si desea continuar la relación o acabar con ella. </w:t>
      </w:r>
      <w:r w:rsidR="00134B3A" w:rsidRPr="00821DA9">
        <w:rPr>
          <w:rFonts w:ascii="Arial" w:hAnsi="Arial" w:cs="Arial"/>
          <w:sz w:val="24"/>
          <w:szCs w:val="24"/>
        </w:rPr>
        <w:t>D</w:t>
      </w:r>
      <w:r w:rsidRPr="00821DA9">
        <w:rPr>
          <w:rFonts w:ascii="Arial" w:hAnsi="Arial" w:cs="Arial"/>
          <w:sz w:val="24"/>
          <w:szCs w:val="24"/>
        </w:rPr>
        <w:t>ebe</w:t>
      </w:r>
      <w:r w:rsidR="00134B3A" w:rsidRPr="00821DA9">
        <w:rPr>
          <w:rFonts w:ascii="Arial" w:hAnsi="Arial" w:cs="Arial"/>
          <w:sz w:val="24"/>
          <w:szCs w:val="24"/>
        </w:rPr>
        <w:t xml:space="preserve"> confrontar </w:t>
      </w:r>
      <w:r w:rsidRPr="00821DA9">
        <w:rPr>
          <w:rFonts w:ascii="Arial" w:hAnsi="Arial" w:cs="Arial"/>
          <w:sz w:val="24"/>
          <w:szCs w:val="24"/>
        </w:rPr>
        <w:t>sus expectativas original</w:t>
      </w:r>
      <w:r w:rsidR="00134B3A" w:rsidRPr="00821DA9">
        <w:rPr>
          <w:rFonts w:ascii="Arial" w:hAnsi="Arial" w:cs="Arial"/>
          <w:sz w:val="24"/>
          <w:szCs w:val="24"/>
        </w:rPr>
        <w:t xml:space="preserve">es con la realidad actual y cotejar </w:t>
      </w:r>
      <w:r w:rsidRPr="00821DA9">
        <w:rPr>
          <w:rFonts w:ascii="Arial" w:hAnsi="Arial" w:cs="Arial"/>
          <w:sz w:val="24"/>
          <w:szCs w:val="24"/>
        </w:rPr>
        <w:t xml:space="preserve">con su experiencia inicial. Si el comprador elige continuar, el patrón de expansión y el compromiso deben ser más altos aún. Sin embargo, si el vendedor no ha logrado mantener la satisfacción y lealtad del comprador es </w:t>
      </w:r>
      <w:r w:rsidR="00134B3A" w:rsidRPr="00821DA9">
        <w:rPr>
          <w:rFonts w:ascii="Arial" w:hAnsi="Arial" w:cs="Arial"/>
          <w:sz w:val="24"/>
          <w:szCs w:val="24"/>
        </w:rPr>
        <w:t>porque</w:t>
      </w:r>
      <w:r w:rsidRPr="00821DA9">
        <w:rPr>
          <w:rFonts w:ascii="Arial" w:hAnsi="Arial" w:cs="Arial"/>
          <w:sz w:val="24"/>
          <w:szCs w:val="24"/>
        </w:rPr>
        <w:t xml:space="preserve"> los beneficios percibidos </w:t>
      </w:r>
      <w:r w:rsidR="00782045" w:rsidRPr="00821DA9">
        <w:rPr>
          <w:rFonts w:ascii="Arial" w:hAnsi="Arial" w:cs="Arial"/>
          <w:sz w:val="24"/>
          <w:szCs w:val="24"/>
        </w:rPr>
        <w:t xml:space="preserve">inicialmente ya no son los mismos y la relación debe tener un vendedor diferente o disolverse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782045" w:rsidRPr="00821DA9">
        <w:rPr>
          <w:rFonts w:ascii="Arial" w:hAnsi="Arial" w:cs="Arial"/>
          <w:sz w:val="24"/>
          <w:szCs w:val="24"/>
        </w:rPr>
        <w:t>.</w:t>
      </w:r>
    </w:p>
    <w:p w14:paraId="484F4DBE" w14:textId="77777777" w:rsidR="00727F9E" w:rsidRPr="00821DA9" w:rsidRDefault="00C427A4" w:rsidP="00AE2AB8">
      <w:pPr>
        <w:jc w:val="both"/>
        <w:rPr>
          <w:rFonts w:ascii="Arial" w:hAnsi="Arial" w:cs="Arial"/>
          <w:sz w:val="24"/>
          <w:szCs w:val="24"/>
        </w:rPr>
      </w:pPr>
      <w:r w:rsidRPr="00821DA9">
        <w:rPr>
          <w:rFonts w:ascii="Arial" w:hAnsi="Arial" w:cs="Arial"/>
          <w:sz w:val="24"/>
          <w:szCs w:val="24"/>
        </w:rPr>
        <w:t xml:space="preserve">Principios de trayectorias de CRM sostienen que las relaciones existentes entre estudiantes y una IES pasan por fases predecibles, durante las cuales las maximizaciones de satisfacción en cada fase generan períodos de gran </w:t>
      </w:r>
      <w:r w:rsidR="00EE1084" w:rsidRPr="00821DA9">
        <w:rPr>
          <w:rFonts w:ascii="Arial" w:hAnsi="Arial" w:cs="Arial"/>
          <w:sz w:val="24"/>
          <w:szCs w:val="24"/>
        </w:rPr>
        <w:t>regocijo y relaciones</w:t>
      </w:r>
      <w:r w:rsidRPr="00821DA9">
        <w:rPr>
          <w:rFonts w:ascii="Arial" w:hAnsi="Arial" w:cs="Arial"/>
          <w:sz w:val="24"/>
          <w:szCs w:val="24"/>
        </w:rPr>
        <w:t xml:space="preserve"> a largo plazo de beneficio mutuo que pueden ser cultivadas y sostenidas. </w:t>
      </w:r>
      <w:r w:rsidR="001F2BA2" w:rsidRPr="00821DA9">
        <w:rPr>
          <w:rFonts w:ascii="Arial" w:hAnsi="Arial" w:cs="Arial"/>
          <w:sz w:val="24"/>
          <w:szCs w:val="24"/>
        </w:rPr>
        <w:t xml:space="preserve">Este </w:t>
      </w:r>
      <w:r w:rsidRPr="00821DA9">
        <w:rPr>
          <w:rFonts w:ascii="Arial" w:hAnsi="Arial" w:cs="Arial"/>
          <w:sz w:val="24"/>
          <w:szCs w:val="24"/>
        </w:rPr>
        <w:t xml:space="preserve">modelo de trayectoria CRM para estudiantes holístico refleja cómo el desarrollo humano y otros recursos </w:t>
      </w:r>
      <w:r w:rsidR="001F2BA2" w:rsidRPr="00821DA9">
        <w:rPr>
          <w:rFonts w:ascii="Arial" w:hAnsi="Arial" w:cs="Arial"/>
          <w:sz w:val="24"/>
          <w:szCs w:val="24"/>
        </w:rPr>
        <w:t>deben a</w:t>
      </w:r>
      <w:r w:rsidRPr="00821DA9">
        <w:rPr>
          <w:rFonts w:ascii="Arial" w:hAnsi="Arial" w:cs="Arial"/>
          <w:sz w:val="24"/>
          <w:szCs w:val="24"/>
        </w:rPr>
        <w:t>plicar</w:t>
      </w:r>
      <w:r w:rsidR="001F2BA2" w:rsidRPr="00821DA9">
        <w:rPr>
          <w:rFonts w:ascii="Arial" w:hAnsi="Arial" w:cs="Arial"/>
          <w:sz w:val="24"/>
          <w:szCs w:val="24"/>
        </w:rPr>
        <w:t>se a</w:t>
      </w:r>
      <w:r w:rsidRPr="00821DA9">
        <w:rPr>
          <w:rFonts w:ascii="Arial" w:hAnsi="Arial" w:cs="Arial"/>
          <w:sz w:val="24"/>
          <w:szCs w:val="24"/>
        </w:rPr>
        <w:t xml:space="preserve"> la construcción de una asociación productiva con los estudiantes desde el contacto inicial, a través del proceso educativo, y en el estado de </w:t>
      </w:r>
      <w:r w:rsidR="001F2BA2" w:rsidRPr="00821DA9">
        <w:rPr>
          <w:rFonts w:ascii="Arial" w:hAnsi="Arial" w:cs="Arial"/>
          <w:sz w:val="24"/>
          <w:szCs w:val="24"/>
        </w:rPr>
        <w:t>inscripción</w:t>
      </w:r>
      <w:r w:rsidRPr="00821DA9">
        <w:rPr>
          <w:rFonts w:ascii="Arial" w:hAnsi="Arial" w:cs="Arial"/>
          <w:sz w:val="24"/>
          <w:szCs w:val="24"/>
        </w:rPr>
        <w:t>, retención,</w:t>
      </w:r>
      <w:r w:rsidR="001F2BA2" w:rsidRPr="00821DA9">
        <w:rPr>
          <w:rFonts w:ascii="Arial" w:hAnsi="Arial" w:cs="Arial"/>
          <w:sz w:val="24"/>
          <w:szCs w:val="24"/>
        </w:rPr>
        <w:t xml:space="preserve"> continuidad </w:t>
      </w:r>
      <w:r w:rsidRPr="00821DA9">
        <w:rPr>
          <w:rFonts w:ascii="Arial" w:hAnsi="Arial" w:cs="Arial"/>
          <w:sz w:val="24"/>
          <w:szCs w:val="24"/>
        </w:rPr>
        <w:t>y graduación</w:t>
      </w:r>
      <w:r w:rsidR="007111E4">
        <w:rPr>
          <w:rFonts w:ascii="Arial" w:hAnsi="Arial" w:cs="Arial"/>
          <w:sz w:val="24"/>
          <w:szCs w:val="24"/>
        </w:rPr>
        <w:t xml:space="preserve"> </w:t>
      </w:r>
      <w:r w:rsidR="0015408B">
        <w:rPr>
          <w:rFonts w:ascii="Arial" w:hAnsi="Arial" w:cs="Arial"/>
          <w:sz w:val="24"/>
          <w:szCs w:val="24"/>
        </w:rPr>
        <w:fldChar w:fldCharType="begin" w:fldLock="1"/>
      </w:r>
      <w:r w:rsidR="00F65655">
        <w:rPr>
          <w:rFonts w:ascii="Arial" w:hAnsi="Arial" w:cs="Arial"/>
          <w:sz w:val="24"/>
          <w:szCs w:val="24"/>
        </w:rPr>
        <w:instrText>ADDIN CSL_CITATION { "citationItems" : [ { "id" : "ITEM-1", "itemData" : { "author" : [ { "dropping-particle" : "", "family" : "Bejou D., Bejou A", "given" : "", "non-dropping-particle" : "", "parse-names" : false, "suffix" : "" } ], "id" : "ITEM-1", "issued" : { "date-parts" : [ [ "2012" ] ] }, "title" : "Shared Governance and Punctuated Equilibrium in Higher Education: The Case for Student Recruitment, Retention, and Graduation", "type" : "article-journal" }, "uris" : [ "http://www.mendeley.com/documents/?uuid=c1e1627a-f910-4293-9cbe-68933200c5c4", "http://www.mendeley.com/documents/?uuid=b7121c5a-6250-4a14-ac2a-da3be8a4fc3a" ] } ], "mendeley" : { "formattedCitation" : "(Bejou D., Bejou A, 2012)", "plainTextFormattedCitation" : "(Bejou D., Bejou A, 2012)", "previouslyFormattedCitation" : "(Bejou D., Bejou A, 2012)" }, "properties" : { "noteIndex" : 0 }, "schema" : "https://github.com/citation-style-language/schema/raw/master/csl-citation.json" }</w:instrText>
      </w:r>
      <w:r w:rsidR="0015408B">
        <w:rPr>
          <w:rFonts w:ascii="Arial" w:hAnsi="Arial" w:cs="Arial"/>
          <w:sz w:val="24"/>
          <w:szCs w:val="24"/>
        </w:rPr>
        <w:fldChar w:fldCharType="separate"/>
      </w:r>
      <w:r w:rsidR="0015408B" w:rsidRPr="0015408B">
        <w:rPr>
          <w:rFonts w:ascii="Arial" w:hAnsi="Arial" w:cs="Arial"/>
          <w:noProof/>
          <w:sz w:val="24"/>
          <w:szCs w:val="24"/>
        </w:rPr>
        <w:t>(Bejou D., Bejou A, 2012)</w:t>
      </w:r>
      <w:r w:rsidR="0015408B">
        <w:rPr>
          <w:rFonts w:ascii="Arial" w:hAnsi="Arial" w:cs="Arial"/>
          <w:sz w:val="24"/>
          <w:szCs w:val="24"/>
        </w:rPr>
        <w:fldChar w:fldCharType="end"/>
      </w:r>
      <w:r w:rsidR="001F2BA2" w:rsidRPr="00821DA9">
        <w:rPr>
          <w:rFonts w:ascii="Arial" w:hAnsi="Arial" w:cs="Arial"/>
          <w:sz w:val="24"/>
          <w:szCs w:val="24"/>
        </w:rPr>
        <w:t>.</w:t>
      </w:r>
    </w:p>
    <w:p w14:paraId="25664D37" w14:textId="77777777" w:rsidR="00AE2AB8" w:rsidRPr="00821DA9" w:rsidRDefault="00AE2AB8" w:rsidP="00AE2AB8">
      <w:pPr>
        <w:jc w:val="both"/>
        <w:rPr>
          <w:rFonts w:ascii="Arial" w:hAnsi="Arial" w:cs="Arial"/>
          <w:sz w:val="24"/>
          <w:szCs w:val="24"/>
        </w:rPr>
      </w:pPr>
      <w:r w:rsidRPr="00821DA9">
        <w:rPr>
          <w:rFonts w:ascii="Arial" w:hAnsi="Arial" w:cs="Arial"/>
          <w:sz w:val="24"/>
          <w:szCs w:val="24"/>
        </w:rPr>
        <w:t>Por todas estas razones anteriormente</w:t>
      </w:r>
      <w:r w:rsidR="00EE1084" w:rsidRPr="00821DA9">
        <w:rPr>
          <w:rFonts w:ascii="Arial" w:hAnsi="Arial" w:cs="Arial"/>
          <w:sz w:val="24"/>
          <w:szCs w:val="24"/>
        </w:rPr>
        <w:t xml:space="preserve"> </w:t>
      </w:r>
      <w:r w:rsidRPr="00821DA9">
        <w:rPr>
          <w:rFonts w:ascii="Arial" w:hAnsi="Arial" w:cs="Arial"/>
          <w:sz w:val="24"/>
          <w:szCs w:val="24"/>
        </w:rPr>
        <w:t xml:space="preserve">citadas y mencionadas se tiene que ser consciente al interno de las IES de las capacidades competitivas que se deben tener para </w:t>
      </w:r>
      <w:r w:rsidR="00EE1084" w:rsidRPr="00821DA9">
        <w:rPr>
          <w:rFonts w:ascii="Arial" w:hAnsi="Arial" w:cs="Arial"/>
          <w:sz w:val="24"/>
          <w:szCs w:val="24"/>
        </w:rPr>
        <w:t xml:space="preserve">rivalizar </w:t>
      </w:r>
      <w:r w:rsidRPr="00821DA9">
        <w:rPr>
          <w:rFonts w:ascii="Arial" w:hAnsi="Arial" w:cs="Arial"/>
          <w:sz w:val="24"/>
          <w:szCs w:val="24"/>
        </w:rPr>
        <w:t xml:space="preserve">en el mercado de servicios educativos y poder innovar en las </w:t>
      </w:r>
      <w:r w:rsidRPr="00821DA9">
        <w:rPr>
          <w:rFonts w:ascii="Arial" w:hAnsi="Arial" w:cs="Arial"/>
          <w:sz w:val="24"/>
          <w:szCs w:val="24"/>
        </w:rPr>
        <w:lastRenderedPageBreak/>
        <w:t xml:space="preserve">estrategias de gestión comercial y así garantizar que se esté un paso adelante con los competidores de esta área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"The aim of this paper is to determine the relationship between students' expectations at time of enrollment at higher education institution and their perception of different aspects of educational service quality received. Three Business Schools (Osijek, Croatia - EFO, Ljubljana, Slovenia - FELU and Szeged, Hungary - GTK) took part in this research which was based on SERVQUAL model. The higher education market in Croatia, Slovenia and Hungary was analyzed, the competitive ability of individual faculty was determined and the possible marketing strategies in order to improve their educational service quality.", "author" : [ { "dropping-particle" : "", "family" : "\u0160timac", "given" : "H", "non-dropping-particle" : "", "parse-names" : false, "suffix" : "" }, { "dropping-particle" : "", "family" : "\u0160imi\u0107", "given" : "M L", "non-dropping-particle" : "", "parse-names" : false, "suffix" : "" } ], "container-title" : "Economics and Sociology", "genre" : "JOUR", "id" : "ITEM-1", "issue" : "2", "issued" : { "date-parts" : [ [ "2012" ] ] }, "page" : "23-34", "title" : "Competitiveness in higher education: A need for marketing orientation and service quality", "type" : "article-journal", "volume" : "5" }, "uris" : [ "http://www.mendeley.com/documents/?uuid=1d53bf9c-d3ed-40b2-b52b-d8d1c2f8886f" ] } ], "mendeley" : { "formattedCitation" : "(\u0160timac &amp; \u0160imi\u0107, 2012)", "manualFormatting" : "\u0160timac &amp; \u0160imi\u0107, (2012)", "plainTextFormattedCitation" : "(\u0160timac &amp; \u0160imi\u0107, 2012)", "previouslyFormattedCitation" : "(\u0160timac &amp; \u0160imi\u0107, 2012)"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Štimac &amp; Šimić, (2012)</w:t>
      </w:r>
      <w:r w:rsidRPr="00821DA9">
        <w:rPr>
          <w:rFonts w:ascii="Arial" w:hAnsi="Arial" w:cs="Arial"/>
          <w:sz w:val="24"/>
          <w:szCs w:val="24"/>
        </w:rPr>
        <w:fldChar w:fldCharType="end"/>
      </w:r>
      <w:r w:rsidRPr="00821DA9">
        <w:rPr>
          <w:rFonts w:ascii="Arial" w:hAnsi="Arial" w:cs="Arial"/>
          <w:sz w:val="24"/>
          <w:szCs w:val="24"/>
        </w:rPr>
        <w:t>.</w:t>
      </w:r>
    </w:p>
    <w:p w14:paraId="60ACECA1" w14:textId="77777777" w:rsidR="00745539" w:rsidRPr="00821DA9" w:rsidRDefault="00956066" w:rsidP="00745539">
      <w:pPr>
        <w:jc w:val="both"/>
        <w:rPr>
          <w:rFonts w:ascii="Arial" w:hAnsi="Arial" w:cs="Arial"/>
          <w:sz w:val="24"/>
          <w:szCs w:val="24"/>
        </w:rPr>
      </w:pPr>
      <w:r w:rsidRPr="00821DA9">
        <w:rPr>
          <w:rFonts w:ascii="Arial" w:hAnsi="Arial" w:cs="Arial"/>
          <w:sz w:val="24"/>
          <w:szCs w:val="24"/>
          <w:lang w:val="es-ES_tradnl"/>
        </w:rPr>
        <w:t xml:space="preserve">En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Pr="00821DA9">
        <w:rPr>
          <w:rFonts w:ascii="Arial" w:hAnsi="Arial" w:cs="Arial"/>
          <w:sz w:val="24"/>
          <w:szCs w:val="24"/>
          <w:lang w:val="es-ES_tradnl"/>
        </w:rPr>
        <w:t xml:space="preserve">, se comenta que </w:t>
      </w:r>
      <w:r w:rsidRPr="00821DA9">
        <w:rPr>
          <w:rFonts w:ascii="Arial" w:hAnsi="Arial" w:cs="Arial"/>
          <w:sz w:val="24"/>
          <w:szCs w:val="24"/>
        </w:rPr>
        <w:t>Newman (2002) hizo un estudio con una muestra de 1000 seleccionados al azar en universidades y los resultados revelaron que las actividades más comunes de marketing realizadas por las IES eran básicamente estratégicas de planificación, publicidad, gestión comercial y marketing de destino</w:t>
      </w:r>
      <w:r w:rsidR="001F4671" w:rsidRPr="00821DA9">
        <w:rPr>
          <w:rFonts w:ascii="Arial" w:hAnsi="Arial" w:cs="Arial"/>
          <w:sz w:val="24"/>
          <w:szCs w:val="24"/>
        </w:rPr>
        <w:t xml:space="preserve">. </w:t>
      </w:r>
      <w:r w:rsidR="00727F9E" w:rsidRPr="00821DA9">
        <w:rPr>
          <w:rFonts w:ascii="Arial" w:hAnsi="Arial" w:cs="Arial"/>
          <w:sz w:val="24"/>
          <w:szCs w:val="24"/>
        </w:rPr>
        <w:t xml:space="preserve">Es relevante destacar que esta investigación abordará dicho objetivo considerando las posibles diferencias de factores de escogencia como: posición demográfica Griffith y Rothstein, (2009), estrato socioeconómico </w:t>
      </w:r>
      <w:r w:rsidR="00727F9E"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"10.1057/jt.2009.13", "ISSN" : "09673237 (ISSN)", "abstract" : "As the higher education (HE) sector has expanded, so has the variety of courses on offer, with applicants now choosing between greater numbers of potential options. Where applications to HE are administered through centralised admission services, applicants will often make multiple initial course choices, which offers an opportunity to examine systematic groupings of interest within course choice sets, and assess whether certain types of student are more likely to make concentrated or diffuse subject selections. Utilising a national database of an entire cohort's application behaviour, the empirical findings presented in this article indicate that there are clusters of subjects that are applied for in combination, and that certain ethnic minority, socio-economic groups and neighbourhood types are more likely to make more diffuse subject choices. This creates an information base of generalised course choice behaviours that HE institutions could utilise for targeted marketing, recruitment and selection activities, and additionally forms the basis of a decision support framework that could be implemented in a variety of online tools to help guide student courses. \u00a9 2009 Palgrave Macmillan.", "author" : [ { "dropping-particle" : "", "family" : "Singleton", "given" : "A D", "non-dropping-particle" : "", "parse-names" : false, "suffix" : "" } ], "container-title" : "Journal of Targeting, Measurement and Analysis for Marketing", "genre" : "JOUR", "id" : "ITEM-1", "issue" : "3", "issued" : { "date-parts" : [ [ "2009" ] ] }, "language" : "English", "note" : "Cited By :1\n\nExport Date: 6 June 2015\n\nCorrespondence Address: Singleton, A. D.; University College London, Department of Geography, Pearson Building, Gower Street, WC1E 6BT, United States; email: a.singleton@ucl.ac.uk\n\nReferences: Drummond, G., Consumer confusion: Reduction strategies in higher education. (2004) International Journal of Educational Management, 18 (5), pp. 317-323; \nLitten, L.H., Market structure and institutional position in geographic market segments. (1979) Research in Higher Education, 11 (1), pp. 59-83;\nLitten, L.H., Marketing higher education: Benefi ts and risks for the American academic system. (1980) The Journal of Higher Education, 51 (1), pp. 40-59;\nBok, D., (2003) Universities in the Marketplace, , Princeton: Princeton University Press;\nHill, F., Managing service quality in higher education: The role of the student as primary consumer. (1995) Quality Assurance in Higher Education, 3 (3), pp. 10-21;\nMaringe, F., Gibbs, P., (2008) Marketing Higher Education., , Berkshire: Open University Press;\nTonks, D., Farr, M., Market segments for higher education: Using geodemographics (1995) Market Inteligence &amp;amp; Planning, 13 (4), pp. 24-33;\nBorden, V., Segmenting student markets with a student satisfaction and priorities survey. (1995) Research in Higher Education, 36 (1), pp. 73-88;\nSingleton, A., Longley, P., (2009) Creating Open Source Geodemographics-Refining A National Classification of Census Output Areas for Applications in Higher Education, , Papers in Regional Science, doi:10.1111/j.1435-5957.2008.00197.x;\nRindfleish, J.M., Segment profiling: Reducing strategic risk in higher education management (2003) Journal of Higher Education Policy and Management, 25 (2), pp. 147-159;\nRogers, G., Finley, D., Kline, T., Understanding individual differences in university undergraduates: A needs segmentation approach. (2001) Innovative Higher Education, 25 (3), pp. 183-196;\nStatistics on HE Applicants and Acceptances Can Be Found Using the UCAS Statistical Enquiry Tool, , http://search1.ucas.co.uk/fandf00/index.html;\nFoskett, N.H., Hemsley-Brown, J.V., (2001) Choosing Futures-Young People's Decision Making in Education, , London, RoutledgeFalmer: Training and Careers Markets;\nPurcell, K., Elias, P., Ellison, R., Atfield, G., Adam, D., Livanos, I., (2008) Applying for Higher Education-the Diversity of Career Choices, Plans and Expectations: Findings from the First Futuretrack Survey of The' Class of 2006' Applicants for Higher Education, , Manchester: Higher Education Careers Services Unit;\nDearing, R., (1997) National Committee of Inquiry into Higher Education, , Norwich: HMSO;\nHalsey, A.H., Heath, A.F., Ridge, J.M., (1980) Origins and Destinations: Family, Class and Education in Modern Britain, , Oxford: Oxford University Press;\nPaterson, L., Trends in higher education participation in Scotland. (1997) Higher Education Quarterly, 51, pp. 29-48;\nRudd, E., The educational qualifi cations and social class of the parents of undergraduates entering British Universities in 1984. (1987) Journal of the Royal Statistical Society. Series A (General), 150 (4), pp. 346-372;\nArcher, L., Hutchings, M., Ross, A., (2003) Higher Education and Social Class, , London: Routledge;\nGorard, S., Smith, E., May, H., Thomas, L., Adnett, N., Slack, K., (2006) Review of Widening Participation Research: Addressing the Barriers to Participation in Higher Education, , Bristol: HEFCE;\nArcher, L., Hutchings, M., 'Bettering Yourself'? Discourses of risk, cost and benefit in ethnically diverse, young working-class non-participants' constructions of higher education. (2000) British Journal of Sociology of Education, 21 (4), pp. 555-574;\nCheng, Y., Heath, A., Ethnic origins and class destinations. (1993) Oxford Review of Education, 19 (2), pp. 151-165;\nBall, S.J., Davies, J., David, M., Reay, D., 'Classification' and 'Judgement': Social class and the 'Cognitive Structures' of choice of higher education (2002) British Journal of Sociology of Education, 23 (1), pp. 55-72;\nReay, D., David, M., Ball, S.J., (2005) Degrees of Choice: Social Class, Race, Gender and Higher Education, , Stoke-on-Trent: Trentham Books;\nBatey, P., Brown, P.J.B., Corver, M., Participation in higher education: A geodemographic perspective on the potential for further expansion in student numbers (1999) Journal of Geographical Systems, 1 (3), pp. 277-303;\nTonks, D., Farr, M., Widening access and participation in UK higher education. (2003) The International Journal of Educational Management, 17, pp. 26-36;\nBurnhill, P., Garner, C., McPherson, A., Parental education, social class and entry to higher education 1976-86. (1990) Journal of the Royal Statistical Society. Series A (Statistics in Society), 153 (2), pp. 233-248;\nVernon, G., Damon, B., Davies, R., Young people's entry into higher education: Quantifying infl uential factors. (2002) Oxford Review of Education, 28 (1), pp. 5-20;\n(2008) Widening Participation in Higher Education, , Comptroller and Auditor General London: National Audit Office;\nLongley, P., Goodchild, M., Maguire, D., Rhind, D., (2005) Geographic Information Systems and Science, , Chichester: John Wiley &amp;amp; Sons;\nElias, P., Jones, P., McWhinnie, S., (2006) Representation of Ethnic Groups in Chemistry and Physics: A Report Prepared for the Royal Society of Chemistry and the Institute of Physics, , London: Royal Society of Chemistry and the Institute of Physics;\nGarlick, P.B., Brown, G., Widening participation in medicine (2008) British Medical Journal, 336, pp. 1111-1113;\nSeyan, K., Greenhalgh, T., Dorling, D., The standardised admission ratio for measuring widening participation in medical schools: Analysis of UK medical school admissions by ethnicity, socioeconomic status, and sex (2004) British Medical Journal, 328, pp. 1545-1546;\nKitchen, A., The changing profi le of entrants to mathematics at a level and to mathematical subjects in higher education (1999) British Educational Research Journal, 25 (1), pp. 57-74;\nBrooks, R., Young people's higher education choices: The role of family and friends. (2003) British Journal of Sociology of Education, 24 (3), pp. 283-297;\nBrooks, R., 'My mum would be as pleased as punch if i actually went, but my dad seems a bit more particular about it': Paternal involvement in young people's higher education choices. (2004) British Educational Research Journal, 30 (4), pp. 495-514;\nThomas, W., Webber, D.J., Because my friends are: The impact of peer groups on the intention to stay on at sixteen. (2001) Research in Post-Compulsory Education, 6 (3), pp. 339-354;\nBowden, R., Fantasy higher education: University and college league tables. (2000) Quality in Higher Education, 6, pp. 41-60;\nEccles, C., The use of university rankings in the United Kingdom. (2002) Higher Education in Europe, 27 (4), pp. 423-432;\nMaringe, F., University and course choice: Implications for positioning, recruitment and marketing. (2006) International Journal of Educational Management, 20 (6), pp. 466-479;\nNewby, H., (2005) More Warnings over Decline in Science Students, , The Guardian, London;\nHand, D., Mannila, H., Smyth, P., (2001) Principles of Data Mining, , Cambridge, MA: MIT Press;\nBirkin, M., Clarke, G., Clarke, M., (2002) Retail Geography and Intelligent Network Planning, , Chichester: Wiley;\nHarris, R., Sleight, P., Webber, R., (2005) Geodemographics, GIS and Neighbourhood Targeting, , Chichester: John Wiley &amp;amp; Sons;\nLongley, P., Geographical information systems: A renaissance of geodemographics for public service delivery (2005) Progress in Human Geography, 29 (1), pp. 57-63;\nFarr, M., Evans, A., Identifying Unknown Diabetics using Geodemographics and Social Marketing. (2005) Interactive Marketing, 7, pp. 47-58;\nBatey, P., Brown, P.J.B., The spatial targeting of urban policy initiatives: A geodemographic assessment tool. (2007) Environment and Planning A, 39 (11), pp. 2774-2793;\nAshby, D.I., Longley, P.A., Geocomputation, geodemographics and resource allocation for local policing (2005) Transactions in GIS, 9 (1), p. 53;\nVickers, D., Rees, P., Creating the UK national statistics 2001 output area classifi cation. (2007) Journal of the Royal Statistical Society. Series A. Statistics in Society, 170 (2), p. 379;\nRose, D., Pevalin, D., O'Reilly, K., (2001) The National Statistics Socio-economic Classification, , London: Office of National Statistics", "page" : "157-170", "publisher-place" : "Department of Geography, Centre for Advanced Spatial Analysis, University College London, United States", "title" : "Data mining course choice sets and behaviours for target marketing of higher education", "type" : "article-journal", "volume" : "17" }, "uris" : [ "http://www.mendeley.com/documents/?uuid=b432863d-6edd-408f-a072-197484ecff03" ] } ], "mendeley" : { "formattedCitation" : "(Singleton, 2009)", "manualFormatting" : "Singleton, (2009)", "plainTextFormattedCitation" : "(Singleton, 2009)", "previouslyFormattedCitation" : "(Singleton, 2009)" }, "properties" : { "noteIndex" : 0 }, "schema" : "https://github.com/citation-style-language/schema/raw/master/csl-citation.json" }</w:instrText>
      </w:r>
      <w:r w:rsidR="00727F9E" w:rsidRPr="00821DA9">
        <w:rPr>
          <w:rFonts w:ascii="Arial" w:hAnsi="Arial" w:cs="Arial"/>
          <w:sz w:val="24"/>
          <w:szCs w:val="24"/>
        </w:rPr>
        <w:fldChar w:fldCharType="separate"/>
      </w:r>
      <w:r w:rsidR="00727F9E" w:rsidRPr="00821DA9">
        <w:rPr>
          <w:rFonts w:ascii="Arial" w:hAnsi="Arial" w:cs="Arial"/>
          <w:noProof/>
          <w:sz w:val="24"/>
          <w:szCs w:val="24"/>
        </w:rPr>
        <w:t>Singleton, (2009)</w:t>
      </w:r>
      <w:r w:rsidR="00727F9E" w:rsidRPr="00821DA9">
        <w:rPr>
          <w:rFonts w:ascii="Arial" w:hAnsi="Arial" w:cs="Arial"/>
          <w:sz w:val="24"/>
          <w:szCs w:val="24"/>
        </w:rPr>
        <w:fldChar w:fldCharType="end"/>
      </w:r>
      <w:r w:rsidR="00727F9E" w:rsidRPr="00821DA9">
        <w:rPr>
          <w:rFonts w:ascii="Arial" w:hAnsi="Arial" w:cs="Arial"/>
          <w:sz w:val="24"/>
          <w:szCs w:val="24"/>
        </w:rPr>
        <w:t>, costo económico Nurnberg, Schapiro y Zimmerman (2012), atributos académicos,</w:t>
      </w:r>
      <w:r w:rsidR="00727F9E" w:rsidRPr="00821DA9">
        <w:rPr>
          <w:rFonts w:ascii="Arial" w:hAnsi="Arial" w:cs="Arial"/>
          <w:sz w:val="24"/>
          <w:szCs w:val="24"/>
          <w:lang w:val="es-ES_tradnl"/>
        </w:rPr>
        <w:t xml:space="preserve"> Han P, (2014),</w:t>
      </w:r>
      <w:r w:rsidR="00727F9E" w:rsidRPr="00821DA9">
        <w:rPr>
          <w:rFonts w:ascii="Arial" w:hAnsi="Arial" w:cs="Arial"/>
          <w:sz w:val="24"/>
          <w:szCs w:val="24"/>
        </w:rPr>
        <w:t xml:space="preserve"> entre otras. </w:t>
      </w:r>
    </w:p>
    <w:p w14:paraId="64FEB86C" w14:textId="77777777" w:rsidR="00745539" w:rsidRPr="00821DA9" w:rsidRDefault="00745539" w:rsidP="00745539">
      <w:pPr>
        <w:jc w:val="both"/>
        <w:rPr>
          <w:rFonts w:ascii="Arial" w:hAnsi="Arial" w:cs="Arial"/>
          <w:sz w:val="24"/>
          <w:szCs w:val="24"/>
        </w:rPr>
      </w:pPr>
      <w:r w:rsidRPr="00821DA9">
        <w:rPr>
          <w:rFonts w:ascii="Arial" w:hAnsi="Arial" w:cs="Arial"/>
          <w:sz w:val="24"/>
          <w:szCs w:val="24"/>
        </w:rPr>
        <w:t xml:space="preserve">Huang I.Y., Raimo V., Humfrey C, (2014) Describe como se debe mejorar la comprensión de los mecanismos de control a utilizar por las IES a la hora de mantener o incluso ampliar el número de estudiantes, para satisfacer el objetivo institucional de captar estudiantes, los administradores de las universidades llegan a la conclusión de que la clasificación de universidades es el indicador más importante durante el proceso de admisión en un mercado competitivo. </w:t>
      </w:r>
    </w:p>
    <w:p w14:paraId="1AF60292" w14:textId="77777777" w:rsidR="00745539" w:rsidRPr="00821DA9" w:rsidRDefault="00B361BB" w:rsidP="00745539">
      <w:pPr>
        <w:jc w:val="both"/>
        <w:rPr>
          <w:rFonts w:ascii="Arial" w:hAnsi="Arial" w:cs="Arial"/>
          <w:sz w:val="24"/>
          <w:szCs w:val="24"/>
          <w:lang w:val="es-ES_tradnl"/>
        </w:rPr>
      </w:pPr>
      <w:r>
        <w:rPr>
          <w:rFonts w:ascii="Arial" w:hAnsi="Arial" w:cs="Arial"/>
          <w:sz w:val="24"/>
          <w:szCs w:val="24"/>
        </w:rPr>
        <w:t xml:space="preserve">Se cree </w:t>
      </w:r>
      <w:r w:rsidR="00745539" w:rsidRPr="00821DA9">
        <w:rPr>
          <w:rFonts w:ascii="Arial" w:hAnsi="Arial" w:cs="Arial"/>
          <w:sz w:val="24"/>
          <w:szCs w:val="24"/>
        </w:rPr>
        <w:t>que una mejor clasificación de acreditación de una IES es uno de los factores de elección más importante</w:t>
      </w:r>
      <w:r>
        <w:rPr>
          <w:rFonts w:ascii="Arial" w:hAnsi="Arial" w:cs="Arial"/>
          <w:sz w:val="24"/>
          <w:szCs w:val="24"/>
        </w:rPr>
        <w:t>,</w:t>
      </w:r>
      <w:r w:rsidR="00745539" w:rsidRPr="00821DA9">
        <w:rPr>
          <w:rFonts w:ascii="Arial" w:hAnsi="Arial" w:cs="Arial"/>
          <w:sz w:val="24"/>
          <w:szCs w:val="24"/>
        </w:rPr>
        <w:t xml:space="preserve"> sustentado en la calidad académica y reputación de una institución. Las clasificaciones son populares entre los profesionales, estudiantes y sus familias y muchos de estos futuros estudiantes utilizan las clasificaciones para evaluar</w:t>
      </w:r>
      <w:r>
        <w:rPr>
          <w:rFonts w:ascii="Arial" w:hAnsi="Arial" w:cs="Arial"/>
          <w:sz w:val="24"/>
          <w:szCs w:val="24"/>
        </w:rPr>
        <w:t xml:space="preserve"> la calidad</w:t>
      </w:r>
      <w:r w:rsidR="00745539" w:rsidRPr="00821DA9">
        <w:rPr>
          <w:rFonts w:ascii="Arial" w:hAnsi="Arial" w:cs="Arial"/>
          <w:sz w:val="24"/>
          <w:szCs w:val="24"/>
        </w:rPr>
        <w:t xml:space="preserve"> institucional </w:t>
      </w:r>
      <w:r w:rsidR="00D2602C" w:rsidRPr="00B361BB">
        <w:rPr>
          <w:rFonts w:ascii="Arial" w:hAnsi="Arial" w:cs="Arial"/>
          <w:sz w:val="24"/>
          <w:szCs w:val="24"/>
        </w:rPr>
        <w:t>y</w:t>
      </w:r>
      <w:r w:rsidR="00745539" w:rsidRPr="00821DA9">
        <w:rPr>
          <w:rFonts w:ascii="Arial" w:hAnsi="Arial" w:cs="Arial"/>
          <w:sz w:val="24"/>
          <w:szCs w:val="24"/>
        </w:rPr>
        <w:t xml:space="preserve"> tomar su decisión (Anctil, 2008). Una disminución en los resultados de la clasificación se refleja automáticamente en una tasa inferior de matrículas</w:t>
      </w:r>
      <w:r w:rsidR="00745539" w:rsidRPr="00821DA9">
        <w:rPr>
          <w:rFonts w:ascii="Arial" w:hAnsi="Arial" w:cs="Arial"/>
          <w:sz w:val="24"/>
          <w:szCs w:val="24"/>
          <w:lang w:val="es-ES_tradnl"/>
        </w:rPr>
        <w:t xml:space="preserve">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7111E4">
        <w:rPr>
          <w:rFonts w:ascii="Arial" w:hAnsi="Arial" w:cs="Arial"/>
          <w:sz w:val="24"/>
          <w:szCs w:val="24"/>
          <w:lang w:val="es-ES_tradnl"/>
        </w:rPr>
        <w:t>.</w:t>
      </w:r>
    </w:p>
    <w:p w14:paraId="6ACD4DC3" w14:textId="77777777" w:rsidR="00745539" w:rsidRPr="00821DA9" w:rsidRDefault="00745539" w:rsidP="00745539">
      <w:pPr>
        <w:jc w:val="both"/>
        <w:rPr>
          <w:rFonts w:ascii="Arial" w:hAnsi="Arial" w:cs="Arial"/>
          <w:sz w:val="24"/>
          <w:szCs w:val="24"/>
          <w:lang w:val="es-ES_tradnl"/>
        </w:rPr>
      </w:pPr>
      <w:r w:rsidRPr="00821DA9">
        <w:rPr>
          <w:rFonts w:ascii="Arial" w:hAnsi="Arial" w:cs="Arial"/>
          <w:sz w:val="24"/>
          <w:szCs w:val="24"/>
        </w:rPr>
        <w:t>Las instituciones deben dirigirse a estudiantes deseables que poseen ciertas características que son similares a los estudiantes que tienen más probabilidades de inscribirse en sus instituciones, uno de los componentes críticos en la elección es la situación socioeconómica, el ingreso familiar desempeña un papel importante en la decisión de la elección de la universidad y el costo la matricula institucional por eso a los estudiantes de bajos ingresos es muy importante darles a conocer toda la información de ayuda financiera</w:t>
      </w:r>
      <w:r w:rsidRPr="00821DA9">
        <w:rPr>
          <w:rFonts w:ascii="Arial" w:hAnsi="Arial" w:cs="Arial"/>
          <w:sz w:val="24"/>
          <w:szCs w:val="24"/>
          <w:lang w:val="es-ES_tradnl"/>
        </w:rPr>
        <w:t xml:space="preserve">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7111E4">
        <w:rPr>
          <w:rFonts w:ascii="Arial" w:hAnsi="Arial" w:cs="Arial"/>
          <w:sz w:val="24"/>
          <w:szCs w:val="24"/>
          <w:lang w:val="es-ES_tradnl"/>
        </w:rPr>
        <w:t>.</w:t>
      </w:r>
    </w:p>
    <w:p w14:paraId="612D30EB" w14:textId="77777777" w:rsidR="00745539" w:rsidRPr="00821DA9" w:rsidRDefault="00745539" w:rsidP="00745539">
      <w:pPr>
        <w:jc w:val="both"/>
        <w:rPr>
          <w:rFonts w:ascii="Arial" w:hAnsi="Arial" w:cs="Arial"/>
          <w:sz w:val="24"/>
          <w:szCs w:val="24"/>
        </w:rPr>
      </w:pPr>
      <w:r w:rsidRPr="00821DA9">
        <w:rPr>
          <w:rFonts w:ascii="Arial" w:hAnsi="Arial" w:cs="Arial"/>
          <w:sz w:val="24"/>
          <w:szCs w:val="24"/>
        </w:rPr>
        <w:t xml:space="preserve">Lillis y Tian (2008), realizaron un estudio en el caso de una universidad privada y encontraron que la matrícula y la ubicación eran los dos factores más influyentes en la decisión de la universidad. Uno de sus hallazgos importantes fue que la decisión de la universidad de los estudiantes que eran sensibles a los costos se interrelaciona con el apoyo financiero de las instituciones. </w:t>
      </w:r>
    </w:p>
    <w:p w14:paraId="1DBA839C" w14:textId="77777777" w:rsidR="00745539" w:rsidRPr="00821DA9" w:rsidRDefault="00745539" w:rsidP="00745539">
      <w:pPr>
        <w:jc w:val="both"/>
        <w:rPr>
          <w:rFonts w:ascii="Arial" w:hAnsi="Arial" w:cs="Arial"/>
          <w:sz w:val="24"/>
          <w:szCs w:val="24"/>
        </w:rPr>
      </w:pPr>
      <w:r w:rsidRPr="00821DA9">
        <w:rPr>
          <w:rFonts w:ascii="Arial" w:hAnsi="Arial" w:cs="Arial"/>
          <w:sz w:val="24"/>
          <w:szCs w:val="24"/>
        </w:rPr>
        <w:t xml:space="preserve">El valor de la matrícula se ha incrementado dramáticamente en las últimas décadas, pero la ayuda financiera y sus alternativas de pago también se han incrementado (Kinsler y Pavan, 2011). Para reducir el negativo impacto del aumento de la </w:t>
      </w:r>
      <w:r w:rsidRPr="00821DA9">
        <w:rPr>
          <w:rFonts w:ascii="Arial" w:hAnsi="Arial" w:cs="Arial"/>
          <w:sz w:val="24"/>
          <w:szCs w:val="24"/>
        </w:rPr>
        <w:lastRenderedPageBreak/>
        <w:t xml:space="preserve">matrícula en las decisiones de la universidad, algunas IES adoptan una "hightuition- políticas de alto impacto de ayuda "(Monks, 2009). </w:t>
      </w:r>
    </w:p>
    <w:p w14:paraId="1757C227" w14:textId="77777777" w:rsidR="00956066" w:rsidRPr="00821DA9" w:rsidRDefault="00745539" w:rsidP="00956066">
      <w:pPr>
        <w:jc w:val="both"/>
        <w:rPr>
          <w:rFonts w:ascii="Arial" w:hAnsi="Arial" w:cs="Arial"/>
          <w:sz w:val="24"/>
          <w:szCs w:val="24"/>
        </w:rPr>
      </w:pPr>
      <w:r w:rsidRPr="00821DA9">
        <w:rPr>
          <w:rFonts w:ascii="Arial" w:hAnsi="Arial" w:cs="Arial"/>
          <w:sz w:val="24"/>
          <w:szCs w:val="24"/>
        </w:rPr>
        <w:t>Griffith y Rask (2007), encontraron que el costo neto fue un factor clave en la elección de la universidad para los estudiantes que necesitan ayuda financiera, en Nurnberg, Schapiro y Zimmerman (2012), se identificó que el precio neto de la matrícula en una IES fue uno de los factores fundamentales para la decisión de inscripción. En 2013, más del 40% de los estudiantes rechazó la admisión de sus instituciones y la elección de su primera opción, y se inscribió en otro lugar debido a que no recibieron la ayuda financiera (Eagan et al., 2013).</w:t>
      </w:r>
    </w:p>
    <w:p w14:paraId="1CC01AC7" w14:textId="77777777" w:rsidR="00956066" w:rsidRPr="00821DA9" w:rsidRDefault="00956066" w:rsidP="00956066">
      <w:pPr>
        <w:jc w:val="both"/>
        <w:rPr>
          <w:rFonts w:ascii="Arial" w:hAnsi="Arial" w:cs="Arial"/>
          <w:sz w:val="24"/>
          <w:szCs w:val="24"/>
        </w:rPr>
      </w:pPr>
      <w:r w:rsidRPr="00821DA9">
        <w:rPr>
          <w:rFonts w:ascii="Arial" w:hAnsi="Arial" w:cs="Arial"/>
          <w:sz w:val="24"/>
          <w:szCs w:val="24"/>
        </w:rPr>
        <w:t xml:space="preserve"> Muchas universidades privadas tienen gran dependencia económica de las matrículas generadas de sus admisiones, como fuente de ingresos más importante (HiltonsmithY Draut, 2014). La recesión económica ha tenido un gran impacto en la economía doméstica, y la capacidad de pagar una matrícula universitaria (Fischer, 2011; Selingo, 2013). Por esto mismo lograr el éxito de la inscripción y atraer suficientes estudiantes de colegio de alta calidad académica que estén dispuestos a pagar una matrícula, se ha convertido en una tarea difícil para muchas IES</w:t>
      </w:r>
      <w:r w:rsidRPr="00821DA9">
        <w:rPr>
          <w:rFonts w:ascii="Arial" w:hAnsi="Arial" w:cs="Arial"/>
          <w:sz w:val="24"/>
          <w:szCs w:val="24"/>
          <w:lang w:val="es-ES_tradnl"/>
        </w:rPr>
        <w:t xml:space="preserve"> Han P, (2014).</w:t>
      </w:r>
    </w:p>
    <w:p w14:paraId="10CFF826" w14:textId="77777777" w:rsidR="00745539" w:rsidRPr="00821DA9" w:rsidRDefault="00745539" w:rsidP="00745539">
      <w:pPr>
        <w:jc w:val="both"/>
        <w:rPr>
          <w:rFonts w:ascii="Arial" w:hAnsi="Arial" w:cs="Arial"/>
          <w:sz w:val="24"/>
          <w:szCs w:val="24"/>
        </w:rPr>
      </w:pPr>
      <w:r w:rsidRPr="00821DA9">
        <w:rPr>
          <w:rFonts w:ascii="Arial" w:hAnsi="Arial" w:cs="Arial"/>
          <w:sz w:val="24"/>
          <w:szCs w:val="24"/>
        </w:rPr>
        <w:t xml:space="preserve">Nurnberg, Schapiro y Zimmerman (2012), analizaron a los estudiantes aceptados por una universidad de prestigio, e identificaron al igual que Griffith y Rask (2007), que aquellos estudiantes que podrían pagar el precio completo de una </w:t>
      </w:r>
      <w:r w:rsidR="00243207" w:rsidRPr="00821DA9">
        <w:rPr>
          <w:rFonts w:ascii="Arial" w:hAnsi="Arial" w:cs="Arial"/>
          <w:sz w:val="24"/>
          <w:szCs w:val="24"/>
        </w:rPr>
        <w:t>matrícula debido</w:t>
      </w:r>
      <w:r w:rsidRPr="00821DA9">
        <w:rPr>
          <w:rFonts w:ascii="Arial" w:hAnsi="Arial" w:cs="Arial"/>
          <w:sz w:val="24"/>
          <w:szCs w:val="24"/>
        </w:rPr>
        <w:t xml:space="preserve"> a su alta capacidad económica y altos ingresos prefieren IES </w:t>
      </w:r>
      <w:r w:rsidR="00243207" w:rsidRPr="00821DA9">
        <w:rPr>
          <w:rFonts w:ascii="Arial" w:hAnsi="Arial" w:cs="Arial"/>
          <w:sz w:val="24"/>
          <w:szCs w:val="24"/>
        </w:rPr>
        <w:t>selectivas,</w:t>
      </w:r>
      <w:r w:rsidRPr="00821DA9">
        <w:rPr>
          <w:rFonts w:ascii="Arial" w:hAnsi="Arial" w:cs="Arial"/>
          <w:sz w:val="24"/>
          <w:szCs w:val="24"/>
        </w:rPr>
        <w:t xml:space="preserve"> aunque se les ofrezca ayuda por mérito o por instituciones menos selectivas. </w:t>
      </w:r>
    </w:p>
    <w:p w14:paraId="156F7198" w14:textId="77777777" w:rsidR="00745539" w:rsidRPr="00821DA9" w:rsidRDefault="00745539" w:rsidP="00745539">
      <w:pPr>
        <w:jc w:val="both"/>
        <w:rPr>
          <w:rFonts w:ascii="Arial" w:hAnsi="Arial" w:cs="Arial"/>
          <w:sz w:val="24"/>
          <w:szCs w:val="24"/>
        </w:rPr>
      </w:pPr>
      <w:r w:rsidRPr="00821DA9">
        <w:rPr>
          <w:rFonts w:ascii="Arial" w:hAnsi="Arial" w:cs="Arial"/>
          <w:sz w:val="24"/>
          <w:szCs w:val="24"/>
        </w:rPr>
        <w:t xml:space="preserve">Una manera adicional diseñada por parte de las IES para realizar el </w:t>
      </w:r>
      <w:r w:rsidR="00243207" w:rsidRPr="00821DA9">
        <w:rPr>
          <w:rFonts w:ascii="Arial" w:hAnsi="Arial" w:cs="Arial"/>
          <w:sz w:val="24"/>
          <w:szCs w:val="24"/>
        </w:rPr>
        <w:t>reclutamiento y</w:t>
      </w:r>
      <w:r w:rsidRPr="00821DA9">
        <w:rPr>
          <w:rFonts w:ascii="Arial" w:hAnsi="Arial" w:cs="Arial"/>
          <w:sz w:val="24"/>
          <w:szCs w:val="24"/>
        </w:rPr>
        <w:t xml:space="preserve"> atraer más estudiantes, está enfocada a todos a aquellos que mostraron un alto nivel académico durante su escolaridad de secundaria. Es la opción de las becas tomada por parte de los estudiantes como la alternativa más importante para </w:t>
      </w:r>
      <w:r w:rsidR="00243207" w:rsidRPr="00821DA9">
        <w:rPr>
          <w:rFonts w:ascii="Arial" w:hAnsi="Arial" w:cs="Arial"/>
          <w:sz w:val="24"/>
          <w:szCs w:val="24"/>
        </w:rPr>
        <w:t>cubrir el</w:t>
      </w:r>
      <w:r w:rsidRPr="00821DA9">
        <w:rPr>
          <w:rFonts w:ascii="Arial" w:hAnsi="Arial" w:cs="Arial"/>
          <w:sz w:val="24"/>
          <w:szCs w:val="24"/>
        </w:rPr>
        <w:t xml:space="preserve"> costo económico de sus estudios en la etapa de universidad (Avery y Hoxby, 2004).</w:t>
      </w:r>
    </w:p>
    <w:p w14:paraId="6F659900" w14:textId="77777777" w:rsidR="00745539" w:rsidRPr="00821DA9" w:rsidRDefault="00727F9E" w:rsidP="00745539">
      <w:pPr>
        <w:jc w:val="both"/>
        <w:rPr>
          <w:rFonts w:ascii="Arial" w:hAnsi="Arial" w:cs="Arial"/>
          <w:sz w:val="24"/>
          <w:szCs w:val="24"/>
        </w:rPr>
      </w:pPr>
      <w:r w:rsidRPr="00821DA9">
        <w:rPr>
          <w:rFonts w:ascii="Arial" w:hAnsi="Arial" w:cs="Arial"/>
          <w:sz w:val="24"/>
          <w:szCs w:val="24"/>
        </w:rPr>
        <w:t xml:space="preserve">También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"10.1057/jt.2009.13", "ISSN" : "09673237 (ISSN)", "abstract" : "As the higher education (HE) sector has expanded, so has the variety of courses on offer, with applicants now choosing between greater numbers of potential options. Where applications to HE are administered through centralised admission services, applicants will often make multiple initial course choices, which offers an opportunity to examine systematic groupings of interest within course choice sets, and assess whether certain types of student are more likely to make concentrated or diffuse subject selections. Utilising a national database of an entire cohort's application behaviour, the empirical findings presented in this article indicate that there are clusters of subjects that are applied for in combination, and that certain ethnic minority, socio-economic groups and neighbourhood types are more likely to make more diffuse subject choices. This creates an information base of generalised course choice behaviours that HE institutions could utilise for targeted marketing, recruitment and selection activities, and additionally forms the basis of a decision support framework that could be implemented in a variety of online tools to help guide student courses. \u00a9 2009 Palgrave Macmillan.", "author" : [ { "dropping-particle" : "", "family" : "Singleton", "given" : "A D", "non-dropping-particle" : "", "parse-names" : false, "suffix" : "" } ], "container-title" : "Journal of Targeting, Measurement and Analysis for Marketing", "genre" : "JOUR", "id" : "ITEM-1", "issue" : "3", "issued" : { "date-parts" : [ [ "2009" ] ] }, "language" : "English", "note" : "Cited By :1\n\nExport Date: 6 June 2015\n\nCorrespondence Address: Singleton, A. D.; University College London, Department of Geography, Pearson Building, Gower Street, WC1E 6BT, United States; email: a.singleton@ucl.ac.uk\n\nReferences: Drummond, G., Consumer confusion: Reduction strategies in higher education. (2004) International Journal of Educational Management, 18 (5), pp. 317-323; \nLitten, L.H., Market structure and institutional position in geographic market segments. (1979) Research in Higher Education, 11 (1), pp. 59-83;\nLitten, L.H., Marketing higher education: Benefi ts and risks for the American academic system. (1980) The Journal of Higher Education, 51 (1), pp. 40-59;\nBok, D., (2003) Universities in the Marketplace, , Princeton: Princeton University Press;\nHill, F., Managing service quality in higher education: The role of the student as primary consumer. (1995) Quality Assurance in Higher Education, 3 (3), pp. 10-21;\nMaringe, F., Gibbs, P., (2008) Marketing Higher Education., , Berkshire: Open University Press;\nTonks, D., Farr, M., Market segments for higher education: Using geodemographics (1995) Market Inteligence &amp;amp; Planning, 13 (4), pp. 24-33;\nBorden, V., Segmenting student markets with a student satisfaction and priorities survey. (1995) Research in Higher Education, 36 (1), pp. 73-88;\nSingleton, A., Longley, P., (2009) Creating Open Source Geodemographics-Refining A National Classification of Census Output Areas for Applications in Higher Education, , Papers in Regional Science, doi:10.1111/j.1435-5957.2008.00197.x;\nRindfleish, J.M., Segment profiling: Reducing strategic risk in higher education management (2003) Journal of Higher Education Policy and Management, 25 (2), pp. 147-159;\nRogers, G., Finley, D., Kline, T., Understanding individual differences in university undergraduates: A needs segmentation approach. (2001) Innovative Higher Education, 25 (3), pp. 183-196;\nStatistics on HE Applicants and Acceptances Can Be Found Using the UCAS Statistical Enquiry Tool, , http://search1.ucas.co.uk/fandf00/index.html;\nFoskett, N.H., Hemsley-Brown, J.V., (2001) Choosing Futures-Young People's Decision Making in Education, , London, RoutledgeFalmer: Training and Careers Markets;\nPurcell, K., Elias, P., Ellison, R., Atfield, G., Adam, D., Livanos, I., (2008) Applying for Higher Education-the Diversity of Career Choices, Plans and Expectations: Findings from the First Futuretrack Survey of The' Class of 2006' Applicants for Higher Education, , Manchester: Higher Education Careers Services Unit;\nDearing, R., (1997) National Committee of Inquiry into Higher Education, , Norwich: HMSO;\nHalsey, A.H., Heath, A.F., Ridge, J.M., (1980) Origins and Destinations: Family, Class and Education in Modern Britain, , Oxford: Oxford University Press;\nPaterson, L., Trends in higher education participation in Scotland. (1997) Higher Education Quarterly, 51, pp. 29-48;\nRudd, E., The educational qualifi cations and social class of the parents of undergraduates entering British Universities in 1984. (1987) Journal of the Royal Statistical Society. Series A (General), 150 (4), pp. 346-372;\nArcher, L., Hutchings, M., Ross, A., (2003) Higher Education and Social Class, , London: Routledge;\nGorard, S., Smith, E., May, H., Thomas, L., Adnett, N., Slack, K., (2006) Review of Widening Participation Research: Addressing the Barriers to Participation in Higher Education, , Bristol: HEFCE;\nArcher, L., Hutchings, M., 'Bettering Yourself'? Discourses of risk, cost and benefit in ethnically diverse, young working-class non-participants' constructions of higher education. (2000) British Journal of Sociology of Education, 21 (4), pp. 555-574;\nCheng, Y., Heath, A., Ethnic origins and class destinations. (1993) Oxford Review of Education, 19 (2), pp. 151-165;\nBall, S.J., Davies, J., David, M., Reay, D., 'Classification' and 'Judgement': Social class and the 'Cognitive Structures' of choice of higher education (2002) British Journal of Sociology of Education, 23 (1), pp. 55-72;\nReay, D., David, M., Ball, S.J., (2005) Degrees of Choice: Social Class, Race, Gender and Higher Education, , Stoke-on-Trent: Trentham Books;\nBatey, P., Brown, P.J.B., Corver, M., Participation in higher education: A geodemographic perspective on the potential for further expansion in student numbers (1999) Journal of Geographical Systems, 1 (3), pp. 277-303;\nTonks, D., Farr, M., Widening access and participation in UK higher education. (2003) The International Journal of Educational Management, 17, pp. 26-36;\nBurnhill, P., Garner, C., McPherson, A., Parental education, social class and entry to higher education 1976-86. (1990) Journal of the Royal Statistical Society. Series A (Statistics in Society), 153 (2), pp. 233-248;\nVernon, G., Damon, B., Davies, R., Young people's entry into higher education: Quantifying infl uential factors. (2002) Oxford Review of Education, 28 (1), pp. 5-20;\n(2008) Widening Participation in Higher Education, , Comptroller and Auditor General London: National Audit Office;\nLongley, P., Goodchild, M., Maguire, D., Rhind, D., (2005) Geographic Information Systems and Science, , Chichester: John Wiley &amp;amp; Sons;\nElias, P., Jones, P., McWhinnie, S., (2006) Representation of Ethnic Groups in Chemistry and Physics: A Report Prepared for the Royal Society of Chemistry and the Institute of Physics, , London: Royal Society of Chemistry and the Institute of Physics;\nGarlick, P.B., Brown, G., Widening participation in medicine (2008) British Medical Journal, 336, pp. 1111-1113;\nSeyan, K., Greenhalgh, T., Dorling, D., The standardised admission ratio for measuring widening participation in medical schools: Analysis of UK medical school admissions by ethnicity, socioeconomic status, and sex (2004) British Medical Journal, 328, pp. 1545-1546;\nKitchen, A., The changing profi le of entrants to mathematics at a level and to mathematical subjects in higher education (1999) British Educational Research Journal, 25 (1), pp. 57-74;\nBrooks, R., Young people's higher education choices: The role of family and friends. (2003) British Journal of Sociology of Education, 24 (3), pp. 283-297;\nBrooks, R., 'My mum would be as pleased as punch if i actually went, but my dad seems a bit more particular about it': Paternal involvement in young people's higher education choices. (2004) British Educational Research Journal, 30 (4), pp. 495-514;\nThomas, W., Webber, D.J., Because my friends are: The impact of peer groups on the intention to stay on at sixteen. (2001) Research in Post-Compulsory Education, 6 (3), pp. 339-354;\nBowden, R., Fantasy higher education: University and college league tables. (2000) Quality in Higher Education, 6, pp. 41-60;\nEccles, C., The use of university rankings in the United Kingdom. (2002) Higher Education in Europe, 27 (4), pp. 423-432;\nMaringe, F., University and course choice: Implications for positioning, recruitment and marketing. (2006) International Journal of Educational Management, 20 (6), pp. 466-479;\nNewby, H., (2005) More Warnings over Decline in Science Students, , The Guardian, London;\nHand, D., Mannila, H., Smyth, P., (2001) Principles of Data Mining, , Cambridge, MA: MIT Press;\nBirkin, M., Clarke, G., Clarke, M., (2002) Retail Geography and Intelligent Network Planning, , Chichester: Wiley;\nHarris, R., Sleight, P., Webber, R., (2005) Geodemographics, GIS and Neighbourhood Targeting, , Chichester: John Wiley &amp;amp; Sons;\nLongley, P., Geographical information systems: A renaissance of geodemographics for public service delivery (2005) Progress in Human Geography, 29 (1), pp. 57-63;\nFarr, M., Evans, A., Identifying Unknown Diabetics using Geodemographics and Social Marketing. (2005) Interactive Marketing, 7, pp. 47-58;\nBatey, P., Brown, P.J.B., The spatial targeting of urban policy initiatives: A geodemographic assessment tool. (2007) Environment and Planning A, 39 (11), pp. 2774-2793;\nAshby, D.I., Longley, P.A., Geocomputation, geodemographics and resource allocation for local policing (2005) Transactions in GIS, 9 (1), p. 53;\nVickers, D., Rees, P., Creating the UK national statistics 2001 output area classifi cation. (2007) Journal of the Royal Statistical Society. Series A. Statistics in Society, 170 (2), p. 379;\nRose, D., Pevalin, D., O'Reilly, K., (2001) The National Statistics Socio-economic Classification, , London: Office of National Statistics", "page" : "157-170", "publisher-place" : "Department of Geography, Centre for Advanced Spatial Analysis, University College London, United States", "title" : "Data mining course choice sets and behaviours for target marketing of higher education", "type" : "article-journal", "volume" : "17" }, "uris" : [ "http://www.mendeley.com/documents/?uuid=b432863d-6edd-408f-a072-197484ecff03" ] } ], "mendeley" : { "formattedCitation" : "(Singleton, 2009)", "manualFormatting" : "Singleton, (2009)", "plainTextFormattedCitation" : "(Singleton, 2009)", "previouslyFormattedCitation" : "(Singleton, 2009)"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Singleton, (2009)</w:t>
      </w:r>
      <w:r w:rsidRPr="00821DA9">
        <w:rPr>
          <w:rFonts w:ascii="Arial" w:hAnsi="Arial" w:cs="Arial"/>
          <w:sz w:val="24"/>
          <w:szCs w:val="24"/>
        </w:rPr>
        <w:fldChar w:fldCharType="end"/>
      </w:r>
      <w:r w:rsidRPr="00821DA9">
        <w:rPr>
          <w:rFonts w:ascii="Arial" w:hAnsi="Arial" w:cs="Arial"/>
          <w:sz w:val="24"/>
          <w:szCs w:val="24"/>
        </w:rPr>
        <w:t xml:space="preserve"> podemos ver que existen ciertos componentes a la hora de la elección que combinan comportamientos de selección, como características socio económicas o demográficas. Al igual se puede </w:t>
      </w:r>
      <w:r w:rsidRPr="00821DA9">
        <w:rPr>
          <w:rFonts w:ascii="Arial" w:hAnsi="Arial" w:cs="Arial"/>
          <w:sz w:val="24"/>
          <w:szCs w:val="24"/>
        </w:rPr>
        <w:fldChar w:fldCharType="begin" w:fldLock="1"/>
      </w:r>
      <w:r w:rsidR="00F65655">
        <w:rPr>
          <w:rFonts w:ascii="Arial" w:hAnsi="Arial" w:cs="Arial"/>
          <w:sz w:val="24"/>
          <w:szCs w:val="24"/>
        </w:rPr>
        <w:instrText>ADDIN CSL_CITATION { "citationItems" : [ { "id" : "ITEM-1", "itemData" : { "DOI" : "10.1080/03075070903096490", "abstract" : "Higher education institutions are facing increasingly complex challenges, which demand a deeper understanding of the sources prospective students use when applying to a higher education institution. This research centres on students' decision-making process for higher education institutions, focusing on the pre-purchase period, and, in particular, the information sources and choice factors students draw on when selecting a higher education institution. A survey was administered to students who were enrolling for the first time at a Portuguese university, yielding a total sample of 1641. The findings reveal that the university website is rated among the three most used sources of information by the majority of respondents. The results also show that geographical proximity is the most important choice factor for a higher education institution. Conclusions, implications and avenues for future research are presented. \u00a9 2010 Society for Research into Higher Education.", "author" : [ { "dropping-particle" : "", "family" : "Sim\u00f5es", "given" : "C", "non-dropping-particle" : "", "parse-names" : false, "suffix" : "" }, { "dropping-particle" : "", "family" : "Soares", "given" : "A M", "non-dropping-particle" : "", "parse-names" : false, "suffix" : "" } ], "container-title" : "Studies in Higher Education", "id" : "ITEM-1", "issue" : "4", "issued" : { "date-parts" : [ [ "2010" ] ] }, "page" : "371-389", "title" : "Applying to higher education: Information sources and choice factors", "type" : "article-journal", "volume" : "35" }, "uris" : [ "http://www.mendeley.com/documents/?uuid=7d7a7040-b42b-4dcc-a60b-11a69c7c8ecc", "http://www.mendeley.com/documents/?uuid=1737048a-1e21-436c-924b-c79231baf47a" ] } ], "mendeley" : { "formattedCitation" : "(Sim\u00f5es &amp; Soares, 2010)", "manualFormatting" : "Sim\u00f5es &amp; Soares, (2010)", "plainTextFormattedCitation" : "(Sim\u00f5es &amp; Soares, 2010)", "previouslyFormattedCitation" : "(Sim\u00f5es &amp; Soares, 2010)" }, "properties" : { "noteIndex" : 0 }, "schema" : "https://github.com/citation-style-language/schema/raw/master/csl-citation.json" }</w:instrText>
      </w:r>
      <w:r w:rsidRPr="00821DA9">
        <w:rPr>
          <w:rFonts w:ascii="Arial" w:hAnsi="Arial" w:cs="Arial"/>
          <w:sz w:val="24"/>
          <w:szCs w:val="24"/>
        </w:rPr>
        <w:fldChar w:fldCharType="separate"/>
      </w:r>
      <w:r w:rsidRPr="00821DA9">
        <w:rPr>
          <w:rFonts w:ascii="Arial" w:hAnsi="Arial" w:cs="Arial"/>
          <w:noProof/>
          <w:sz w:val="24"/>
          <w:szCs w:val="24"/>
        </w:rPr>
        <w:t>Simões &amp; Soares, (2010)</w:t>
      </w:r>
      <w:r w:rsidRPr="00821DA9">
        <w:rPr>
          <w:rFonts w:ascii="Arial" w:hAnsi="Arial" w:cs="Arial"/>
          <w:sz w:val="24"/>
          <w:szCs w:val="24"/>
        </w:rPr>
        <w:fldChar w:fldCharType="end"/>
      </w:r>
      <w:r w:rsidRPr="00821DA9">
        <w:rPr>
          <w:rFonts w:ascii="Arial" w:hAnsi="Arial" w:cs="Arial"/>
          <w:sz w:val="24"/>
          <w:szCs w:val="24"/>
        </w:rPr>
        <w:t xml:space="preserve"> destacar que la proximidad geográfica puede ser una de las variables de más alta relevancia a la hora de la decisión final, ya que </w:t>
      </w:r>
      <w:r w:rsidR="00745539" w:rsidRPr="00821DA9">
        <w:rPr>
          <w:rFonts w:ascii="Arial" w:hAnsi="Arial" w:cs="Arial"/>
          <w:sz w:val="24"/>
          <w:szCs w:val="24"/>
        </w:rPr>
        <w:t xml:space="preserve">los estudiantes </w:t>
      </w:r>
      <w:r w:rsidRPr="00821DA9">
        <w:rPr>
          <w:rFonts w:ascii="Arial" w:hAnsi="Arial" w:cs="Arial"/>
          <w:sz w:val="24"/>
          <w:szCs w:val="24"/>
        </w:rPr>
        <w:t>toman en cuenta como parte de su</w:t>
      </w:r>
      <w:r w:rsidR="00745539" w:rsidRPr="00821DA9">
        <w:rPr>
          <w:rFonts w:ascii="Arial" w:hAnsi="Arial" w:cs="Arial"/>
          <w:sz w:val="24"/>
          <w:szCs w:val="24"/>
        </w:rPr>
        <w:t xml:space="preserve"> elección la distancia de su ciudad de origen a la universidad,</w:t>
      </w:r>
      <w:r w:rsidR="00CC7AD3" w:rsidRPr="00821DA9">
        <w:rPr>
          <w:rFonts w:ascii="Arial" w:hAnsi="Arial" w:cs="Arial"/>
          <w:sz w:val="24"/>
          <w:szCs w:val="24"/>
        </w:rPr>
        <w:t xml:space="preserve"> debido a que este factor puede implicar </w:t>
      </w:r>
      <w:r w:rsidR="00745539" w:rsidRPr="00821DA9">
        <w:rPr>
          <w:rFonts w:ascii="Arial" w:hAnsi="Arial" w:cs="Arial"/>
          <w:sz w:val="24"/>
          <w:szCs w:val="24"/>
        </w:rPr>
        <w:t>un costo adicional para viajar, sostener su manutención y alquilar vivienda preferiblemente cerca del campus universitario (Griffith y Rothstein, 2009). Lo que se ratifica con base en varios estudios sobre la creencia de que la distancia de la casa a la universidad juega un papel importante especialmente para las consideraciones financieras en el proceso de elección de IES (</w:t>
      </w:r>
      <w:proofErr w:type="spellStart"/>
      <w:r w:rsidR="00745539" w:rsidRPr="00821DA9">
        <w:rPr>
          <w:rFonts w:ascii="Arial" w:hAnsi="Arial" w:cs="Arial"/>
          <w:sz w:val="24"/>
          <w:szCs w:val="24"/>
        </w:rPr>
        <w:t>Turley</w:t>
      </w:r>
      <w:proofErr w:type="spellEnd"/>
      <w:r w:rsidR="00745539" w:rsidRPr="00821DA9">
        <w:rPr>
          <w:rFonts w:ascii="Arial" w:hAnsi="Arial" w:cs="Arial"/>
          <w:sz w:val="24"/>
          <w:szCs w:val="24"/>
        </w:rPr>
        <w:t>, 2009).</w:t>
      </w:r>
    </w:p>
    <w:p w14:paraId="27AB8B77" w14:textId="77777777" w:rsidR="00E75982" w:rsidRPr="00821DA9" w:rsidRDefault="006B16C0" w:rsidP="00E75982">
      <w:pPr>
        <w:jc w:val="both"/>
        <w:rPr>
          <w:rFonts w:ascii="Arial" w:hAnsi="Arial" w:cs="Arial"/>
          <w:sz w:val="24"/>
          <w:szCs w:val="24"/>
          <w:lang w:val="es-ES"/>
        </w:rPr>
      </w:pPr>
      <w:r w:rsidRPr="00821DA9">
        <w:rPr>
          <w:rFonts w:ascii="Arial" w:hAnsi="Arial" w:cs="Arial"/>
          <w:sz w:val="24"/>
          <w:szCs w:val="24"/>
          <w:lang w:val="es-ES"/>
        </w:rPr>
        <w:lastRenderedPageBreak/>
        <w:t xml:space="preserve">Para evaluar </w:t>
      </w:r>
      <w:r w:rsidR="00055D3A" w:rsidRPr="00821DA9">
        <w:rPr>
          <w:rFonts w:ascii="Arial" w:hAnsi="Arial" w:cs="Arial"/>
          <w:sz w:val="24"/>
          <w:szCs w:val="24"/>
          <w:lang w:val="es-ES"/>
        </w:rPr>
        <w:t xml:space="preserve">las estrategias de </w:t>
      </w:r>
      <w:r w:rsidRPr="00821DA9">
        <w:rPr>
          <w:rFonts w:ascii="Arial" w:hAnsi="Arial" w:cs="Arial"/>
          <w:sz w:val="24"/>
          <w:szCs w:val="24"/>
        </w:rPr>
        <w:t>la gestión comercial, actividades de reclutamiento y factores de decisión para el ingreso a una IES</w:t>
      </w:r>
      <w:r w:rsidR="00055D3A" w:rsidRPr="00821DA9">
        <w:rPr>
          <w:rFonts w:ascii="Arial" w:hAnsi="Arial" w:cs="Arial"/>
          <w:sz w:val="24"/>
          <w:szCs w:val="24"/>
        </w:rPr>
        <w:t>,</w:t>
      </w:r>
      <w:r w:rsidR="007111E4" w:rsidRPr="007111E4">
        <w:rPr>
          <w:rFonts w:ascii="Arial" w:hAnsi="Arial" w:cs="Arial"/>
          <w:sz w:val="24"/>
          <w:szCs w:val="24"/>
          <w:lang w:val="es-ES_tradnl"/>
        </w:rPr>
        <w:t xml:space="preserve"> </w:t>
      </w:r>
      <w:r w:rsidR="007111E4">
        <w:rPr>
          <w:rFonts w:ascii="Arial" w:hAnsi="Arial" w:cs="Arial"/>
          <w:sz w:val="24"/>
          <w:szCs w:val="24"/>
          <w:lang w:val="es-ES_tradnl"/>
        </w:rPr>
        <w:fldChar w:fldCharType="begin" w:fldLock="1"/>
      </w:r>
      <w:r w:rsidR="00F65655">
        <w:rPr>
          <w:rFonts w:ascii="Arial" w:hAnsi="Arial" w:cs="Arial"/>
          <w:sz w:val="24"/>
          <w:szCs w:val="24"/>
          <w:lang w:val="es-ES_tradnl"/>
        </w:rPr>
        <w:instrText>ADDIN CSL_CITATION { "citationItems" : [ { "id" : "ITEM-1", "itemData" : { "abstract" : "(2014).A Literature Review on College Choice and Marketing Strategies for Recruitment", "author" : [ { "dropping-particle" : "", "family" : "Han P", "given" : "", "non-dropping-particle" : "", "parse-names" : false, "suffix" : "" } ], "id" : "ITEM-1", "issued" : { "date-parts" : [ [ "2014" ] ] }, "title" : "No TitleA Literature Review on College Choice and Marketing Strategies for Recruitment", "type" : "article-journal" }, "uris" : [ "http://www.mendeley.com/documents/?uuid=ee576567-9bde-4f48-a258-1f97eac74266", "http://www.mendeley.com/documents/?uuid=2b9fc173-a155-421e-bd31-03a079a13b2a" ] } ], "mendeley" : { "formattedCitation" : "(Han P, 2014)", "plainTextFormattedCitation" : "(Han P, 2014)", "previouslyFormattedCitation" : "(Han P, 2014)" }, "properties" : { "noteIndex" : 0 }, "schema" : "https://github.com/citation-style-language/schema/raw/master/csl-citation.json" }</w:instrText>
      </w:r>
      <w:r w:rsidR="007111E4">
        <w:rPr>
          <w:rFonts w:ascii="Arial" w:hAnsi="Arial" w:cs="Arial"/>
          <w:sz w:val="24"/>
          <w:szCs w:val="24"/>
          <w:lang w:val="es-ES_tradnl"/>
        </w:rPr>
        <w:fldChar w:fldCharType="separate"/>
      </w:r>
      <w:r w:rsidR="007111E4" w:rsidRPr="007F7968">
        <w:rPr>
          <w:rFonts w:ascii="Arial" w:hAnsi="Arial" w:cs="Arial"/>
          <w:noProof/>
          <w:sz w:val="24"/>
          <w:szCs w:val="24"/>
          <w:lang w:val="es-ES_tradnl"/>
        </w:rPr>
        <w:t>(Han P, 2014)</w:t>
      </w:r>
      <w:r w:rsidR="007111E4">
        <w:rPr>
          <w:rFonts w:ascii="Arial" w:hAnsi="Arial" w:cs="Arial"/>
          <w:sz w:val="24"/>
          <w:szCs w:val="24"/>
          <w:lang w:val="es-ES_tradnl"/>
        </w:rPr>
        <w:fldChar w:fldCharType="end"/>
      </w:r>
      <w:r w:rsidR="00055D3A" w:rsidRPr="00821DA9">
        <w:rPr>
          <w:rFonts w:ascii="Arial" w:hAnsi="Arial" w:cs="Arial"/>
          <w:sz w:val="24"/>
          <w:szCs w:val="24"/>
          <w:lang w:val="es-ES_tradnl"/>
        </w:rPr>
        <w:t xml:space="preserve">, se han analizado </w:t>
      </w:r>
      <w:r w:rsidR="005635E4" w:rsidRPr="00821DA9">
        <w:rPr>
          <w:rFonts w:ascii="Arial" w:hAnsi="Arial" w:cs="Arial"/>
          <w:sz w:val="24"/>
          <w:szCs w:val="24"/>
          <w:lang w:val="es-ES_tradnl"/>
        </w:rPr>
        <w:t>y revisado</w:t>
      </w:r>
      <w:r w:rsidR="00055D3A" w:rsidRPr="00821DA9">
        <w:rPr>
          <w:rFonts w:ascii="Arial" w:hAnsi="Arial" w:cs="Arial"/>
          <w:sz w:val="24"/>
          <w:szCs w:val="24"/>
          <w:lang w:val="es-ES_tradnl"/>
        </w:rPr>
        <w:t xml:space="preserve"> modelos cualitativos y cuantitativos descritos en la siguiente tabla.</w:t>
      </w:r>
    </w:p>
    <w:tbl>
      <w:tblPr>
        <w:tblW w:w="9700" w:type="dxa"/>
        <w:tblInd w:w="55" w:type="dxa"/>
        <w:tblCellMar>
          <w:left w:w="70" w:type="dxa"/>
          <w:right w:w="70" w:type="dxa"/>
        </w:tblCellMar>
        <w:tblLook w:val="04A0" w:firstRow="1" w:lastRow="0" w:firstColumn="1" w:lastColumn="0" w:noHBand="0" w:noVBand="1"/>
      </w:tblPr>
      <w:tblGrid>
        <w:gridCol w:w="2360"/>
        <w:gridCol w:w="7340"/>
      </w:tblGrid>
      <w:tr w:rsidR="00821DA9" w:rsidRPr="00821DA9" w14:paraId="54797525" w14:textId="77777777" w:rsidTr="00B004BE">
        <w:trPr>
          <w:trHeight w:val="300"/>
        </w:trPr>
        <w:tc>
          <w:tcPr>
            <w:tcW w:w="236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7B120E72" w14:textId="77777777" w:rsidR="00E75982" w:rsidRPr="00821DA9" w:rsidRDefault="00D6695B" w:rsidP="00B004BE">
            <w:pPr>
              <w:spacing w:after="0" w:line="240" w:lineRule="auto"/>
              <w:jc w:val="center"/>
              <w:rPr>
                <w:rFonts w:ascii="Arial" w:eastAsia="Times New Roman" w:hAnsi="Arial" w:cs="Arial"/>
                <w:sz w:val="24"/>
                <w:szCs w:val="24"/>
                <w:lang w:val="es-ES" w:eastAsia="es-ES"/>
              </w:rPr>
            </w:pPr>
            <w:r w:rsidRPr="00821DA9">
              <w:rPr>
                <w:rFonts w:ascii="Arial" w:eastAsia="Times New Roman" w:hAnsi="Arial" w:cs="Arial"/>
                <w:sz w:val="24"/>
                <w:szCs w:val="24"/>
                <w:lang w:val="es-ES" w:eastAsia="es-ES"/>
              </w:rPr>
              <w:t>Autor</w:t>
            </w:r>
          </w:p>
        </w:tc>
        <w:tc>
          <w:tcPr>
            <w:tcW w:w="7340" w:type="dxa"/>
            <w:tcBorders>
              <w:top w:val="single" w:sz="4" w:space="0" w:color="auto"/>
              <w:left w:val="nil"/>
              <w:bottom w:val="single" w:sz="4" w:space="0" w:color="auto"/>
              <w:right w:val="single" w:sz="4" w:space="0" w:color="auto"/>
            </w:tcBorders>
            <w:shd w:val="clear" w:color="000000" w:fill="0070C0"/>
            <w:vAlign w:val="center"/>
            <w:hideMark/>
          </w:tcPr>
          <w:p w14:paraId="7EC130C8" w14:textId="77777777" w:rsidR="00E75982" w:rsidRPr="00821DA9" w:rsidRDefault="00E75982" w:rsidP="00B004BE">
            <w:pPr>
              <w:spacing w:after="0" w:line="240" w:lineRule="auto"/>
              <w:jc w:val="center"/>
              <w:rPr>
                <w:rFonts w:ascii="Arial" w:eastAsia="Times New Roman" w:hAnsi="Arial" w:cs="Arial"/>
                <w:sz w:val="24"/>
                <w:szCs w:val="24"/>
                <w:lang w:val="es-ES" w:eastAsia="es-ES"/>
              </w:rPr>
            </w:pPr>
            <w:r w:rsidRPr="00821DA9">
              <w:rPr>
                <w:rFonts w:ascii="Arial" w:eastAsia="Times New Roman" w:hAnsi="Arial" w:cs="Arial"/>
                <w:sz w:val="24"/>
                <w:szCs w:val="24"/>
                <w:lang w:val="es-ES" w:eastAsia="es-ES"/>
              </w:rPr>
              <w:t>Modelo</w:t>
            </w:r>
            <w:r w:rsidR="00D6695B" w:rsidRPr="00821DA9">
              <w:rPr>
                <w:rFonts w:ascii="Arial" w:eastAsia="Times New Roman" w:hAnsi="Arial" w:cs="Arial"/>
                <w:sz w:val="24"/>
                <w:szCs w:val="24"/>
                <w:lang w:val="es-ES" w:eastAsia="es-ES"/>
              </w:rPr>
              <w:t xml:space="preserve"> </w:t>
            </w:r>
          </w:p>
        </w:tc>
      </w:tr>
      <w:tr w:rsidR="00821DA9" w:rsidRPr="00821DA9" w14:paraId="1EF5F30B" w14:textId="77777777" w:rsidTr="00B004BE">
        <w:trPr>
          <w:trHeight w:val="1502"/>
        </w:trPr>
        <w:tc>
          <w:tcPr>
            <w:tcW w:w="2360" w:type="dxa"/>
            <w:tcBorders>
              <w:top w:val="nil"/>
              <w:left w:val="single" w:sz="4" w:space="0" w:color="auto"/>
              <w:bottom w:val="single" w:sz="4" w:space="0" w:color="auto"/>
              <w:right w:val="single" w:sz="4" w:space="0" w:color="auto"/>
            </w:tcBorders>
            <w:shd w:val="clear" w:color="auto" w:fill="auto"/>
            <w:vAlign w:val="center"/>
          </w:tcPr>
          <w:p w14:paraId="528FFC75" w14:textId="77777777" w:rsidR="00E75982" w:rsidRPr="00821DA9" w:rsidRDefault="00E75982" w:rsidP="00243207">
            <w:pPr>
              <w:jc w:val="both"/>
              <w:rPr>
                <w:rFonts w:ascii="Arial" w:eastAsia="Times New Roman" w:hAnsi="Arial" w:cs="Arial"/>
                <w:sz w:val="24"/>
                <w:szCs w:val="24"/>
                <w:lang w:val="es-ES" w:eastAsia="es-ES"/>
              </w:rPr>
            </w:pPr>
            <w:proofErr w:type="spellStart"/>
            <w:r w:rsidRPr="00821DA9">
              <w:rPr>
                <w:rFonts w:ascii="Arial" w:hAnsi="Arial" w:cs="Arial"/>
                <w:sz w:val="24"/>
                <w:szCs w:val="24"/>
              </w:rPr>
              <w:t>Ambler</w:t>
            </w:r>
            <w:proofErr w:type="spellEnd"/>
            <w:r w:rsidRPr="00821DA9">
              <w:rPr>
                <w:rFonts w:ascii="Arial" w:hAnsi="Arial" w:cs="Arial"/>
                <w:sz w:val="24"/>
                <w:szCs w:val="24"/>
              </w:rPr>
              <w:t xml:space="preserve"> y </w:t>
            </w:r>
            <w:proofErr w:type="spellStart"/>
            <w:r w:rsidRPr="00821DA9">
              <w:rPr>
                <w:rFonts w:ascii="Arial" w:hAnsi="Arial" w:cs="Arial"/>
                <w:sz w:val="24"/>
                <w:szCs w:val="24"/>
              </w:rPr>
              <w:t>Kokkinaki</w:t>
            </w:r>
            <w:proofErr w:type="spellEnd"/>
            <w:r w:rsidRPr="00821DA9">
              <w:rPr>
                <w:rFonts w:ascii="Arial" w:hAnsi="Arial" w:cs="Arial"/>
                <w:sz w:val="24"/>
                <w:szCs w:val="24"/>
              </w:rPr>
              <w:t xml:space="preserve"> (2002)</w:t>
            </w:r>
            <w:r w:rsidR="007911E5" w:rsidRPr="00821DA9">
              <w:rPr>
                <w:rFonts w:ascii="Arial" w:hAnsi="Arial" w:cs="Arial"/>
                <w:sz w:val="24"/>
                <w:szCs w:val="24"/>
              </w:rPr>
              <w:t xml:space="preserve"> </w:t>
            </w:r>
          </w:p>
        </w:tc>
        <w:tc>
          <w:tcPr>
            <w:tcW w:w="7340" w:type="dxa"/>
            <w:tcBorders>
              <w:top w:val="nil"/>
              <w:left w:val="nil"/>
              <w:bottom w:val="single" w:sz="4" w:space="0" w:color="auto"/>
              <w:right w:val="single" w:sz="4" w:space="0" w:color="auto"/>
            </w:tcBorders>
            <w:shd w:val="clear" w:color="auto" w:fill="auto"/>
          </w:tcPr>
          <w:p w14:paraId="78D5038B" w14:textId="77777777" w:rsidR="00E75982" w:rsidRPr="00821DA9" w:rsidRDefault="00E75982" w:rsidP="00B004BE">
            <w:pPr>
              <w:spacing w:after="0" w:line="240" w:lineRule="auto"/>
              <w:jc w:val="both"/>
              <w:rPr>
                <w:rFonts w:ascii="Arial" w:eastAsia="Times New Roman" w:hAnsi="Arial" w:cs="Arial"/>
                <w:lang w:val="es-ES" w:eastAsia="es-ES"/>
              </w:rPr>
            </w:pPr>
            <w:r w:rsidRPr="00821DA9">
              <w:rPr>
                <w:rFonts w:ascii="Arial" w:hAnsi="Arial" w:cs="Arial"/>
              </w:rPr>
              <w:t>Han llevado a cabo el método de entrevistas a profundidad en marketing y finanzas a altos directivos de 24 empresas del Reino Unido, lo que representa todos los sectores de actividad principales, para discutir sus prácticas de evaluación de la comercialización, Rendimiento de Marketing clave, entre otras cosas, el tipo de medidas de rendimiento de marketing recogido y usado. Sobre la base de este estudio cualitativo de un instrumento de estudio (administrados por uno mismo cuestionario) fue construido para un gran escala cuantitativa a estudiar en el Reino Unido.</w:t>
            </w:r>
          </w:p>
        </w:tc>
      </w:tr>
      <w:tr w:rsidR="00821DA9" w:rsidRPr="00821DA9" w14:paraId="7DAD8332" w14:textId="77777777" w:rsidTr="00B51CD8">
        <w:trPr>
          <w:trHeight w:val="1130"/>
        </w:trPr>
        <w:tc>
          <w:tcPr>
            <w:tcW w:w="2360" w:type="dxa"/>
            <w:tcBorders>
              <w:top w:val="nil"/>
              <w:left w:val="single" w:sz="4" w:space="0" w:color="auto"/>
              <w:bottom w:val="single" w:sz="4" w:space="0" w:color="auto"/>
              <w:right w:val="single" w:sz="4" w:space="0" w:color="auto"/>
            </w:tcBorders>
            <w:shd w:val="clear" w:color="auto" w:fill="auto"/>
            <w:vAlign w:val="center"/>
          </w:tcPr>
          <w:p w14:paraId="5C79B719" w14:textId="77777777" w:rsidR="00E75982" w:rsidRPr="00821DA9" w:rsidRDefault="00E75982" w:rsidP="00B004BE">
            <w:pPr>
              <w:jc w:val="both"/>
              <w:rPr>
                <w:rFonts w:ascii="Arial" w:hAnsi="Arial" w:cs="Arial"/>
                <w:sz w:val="24"/>
                <w:szCs w:val="24"/>
              </w:rPr>
            </w:pPr>
            <w:r w:rsidRPr="00821DA9">
              <w:rPr>
                <w:rFonts w:ascii="Arial" w:hAnsi="Arial" w:cs="Arial"/>
                <w:sz w:val="24"/>
                <w:szCs w:val="24"/>
              </w:rPr>
              <w:t xml:space="preserve">Agarwala R., </w:t>
            </w:r>
            <w:proofErr w:type="spellStart"/>
            <w:r w:rsidRPr="00821DA9">
              <w:rPr>
                <w:rFonts w:ascii="Arial" w:hAnsi="Arial" w:cs="Arial"/>
                <w:sz w:val="24"/>
                <w:szCs w:val="24"/>
              </w:rPr>
              <w:t>Mehta</w:t>
            </w:r>
            <w:proofErr w:type="spellEnd"/>
            <w:r w:rsidRPr="00821DA9">
              <w:rPr>
                <w:rFonts w:ascii="Arial" w:hAnsi="Arial" w:cs="Arial"/>
                <w:sz w:val="24"/>
                <w:szCs w:val="24"/>
              </w:rPr>
              <w:t xml:space="preserve"> Mn (2006).</w:t>
            </w:r>
          </w:p>
          <w:p w14:paraId="44722C93" w14:textId="77777777" w:rsidR="00E75982" w:rsidRPr="00821DA9" w:rsidRDefault="00E75982" w:rsidP="00B004BE">
            <w:pPr>
              <w:spacing w:after="0" w:line="240" w:lineRule="auto"/>
              <w:jc w:val="center"/>
              <w:rPr>
                <w:rFonts w:ascii="Arial" w:hAnsi="Arial" w:cs="Arial"/>
                <w:sz w:val="24"/>
                <w:szCs w:val="24"/>
                <w:lang w:val="es-ES"/>
              </w:rPr>
            </w:pPr>
          </w:p>
        </w:tc>
        <w:tc>
          <w:tcPr>
            <w:tcW w:w="7340" w:type="dxa"/>
            <w:tcBorders>
              <w:top w:val="nil"/>
              <w:left w:val="nil"/>
              <w:bottom w:val="single" w:sz="4" w:space="0" w:color="auto"/>
              <w:right w:val="single" w:sz="4" w:space="0" w:color="auto"/>
            </w:tcBorders>
            <w:shd w:val="clear" w:color="auto" w:fill="auto"/>
          </w:tcPr>
          <w:p w14:paraId="6B24CBDB" w14:textId="77777777" w:rsidR="00E75982" w:rsidRPr="00821DA9" w:rsidRDefault="00E75982" w:rsidP="00B004BE">
            <w:pPr>
              <w:spacing w:after="0" w:line="240" w:lineRule="auto"/>
              <w:jc w:val="both"/>
              <w:rPr>
                <w:rFonts w:ascii="Arial" w:hAnsi="Arial" w:cs="Arial"/>
                <w:lang w:val="es-ES"/>
              </w:rPr>
            </w:pPr>
            <w:r w:rsidRPr="00821DA9">
              <w:rPr>
                <w:rFonts w:ascii="Arial" w:hAnsi="Arial" w:cs="Arial"/>
              </w:rPr>
              <w:t xml:space="preserve">Un cuestionario que cubre todas las etapas de aplicación a estudiantes extranjeros que llegaron a las universidades. Aplicado desde que se estableció contacto con los estudiantes durante la reunión inicial de contratación, para el punto final de admisión a la universidad. </w:t>
            </w:r>
          </w:p>
        </w:tc>
      </w:tr>
      <w:tr w:rsidR="00821DA9" w:rsidRPr="00821DA9" w14:paraId="752A9E25" w14:textId="77777777" w:rsidTr="00B004BE">
        <w:trPr>
          <w:trHeight w:val="787"/>
        </w:trPr>
        <w:tc>
          <w:tcPr>
            <w:tcW w:w="2360" w:type="dxa"/>
            <w:tcBorders>
              <w:top w:val="nil"/>
              <w:left w:val="single" w:sz="4" w:space="0" w:color="auto"/>
              <w:bottom w:val="single" w:sz="4" w:space="0" w:color="auto"/>
              <w:right w:val="single" w:sz="4" w:space="0" w:color="auto"/>
            </w:tcBorders>
            <w:shd w:val="clear" w:color="auto" w:fill="auto"/>
            <w:vAlign w:val="center"/>
          </w:tcPr>
          <w:p w14:paraId="048F1213" w14:textId="77777777" w:rsidR="00E75982" w:rsidRPr="00821DA9" w:rsidRDefault="00E75982" w:rsidP="00B004BE">
            <w:pPr>
              <w:spacing w:after="0" w:line="240" w:lineRule="auto"/>
              <w:jc w:val="center"/>
              <w:rPr>
                <w:rFonts w:ascii="Arial" w:hAnsi="Arial" w:cs="Arial"/>
                <w:sz w:val="24"/>
                <w:szCs w:val="24"/>
              </w:rPr>
            </w:pPr>
            <w:proofErr w:type="spellStart"/>
            <w:r w:rsidRPr="00821DA9">
              <w:rPr>
                <w:rFonts w:ascii="Arial" w:hAnsi="Arial" w:cs="Arial"/>
                <w:sz w:val="24"/>
                <w:szCs w:val="24"/>
              </w:rPr>
              <w:t>Shrivastava</w:t>
            </w:r>
            <w:proofErr w:type="spellEnd"/>
            <w:r w:rsidRPr="00821DA9">
              <w:rPr>
                <w:rFonts w:ascii="Arial" w:hAnsi="Arial" w:cs="Arial"/>
                <w:sz w:val="24"/>
                <w:szCs w:val="24"/>
              </w:rPr>
              <w:t xml:space="preserve"> et al. (1998)</w:t>
            </w:r>
          </w:p>
          <w:p w14:paraId="7FB50E95" w14:textId="77777777" w:rsidR="00E75982" w:rsidRPr="00821DA9" w:rsidRDefault="00E75982" w:rsidP="00B004BE">
            <w:pPr>
              <w:jc w:val="both"/>
              <w:rPr>
                <w:rFonts w:ascii="Arial" w:hAnsi="Arial" w:cs="Arial"/>
                <w:sz w:val="24"/>
                <w:szCs w:val="24"/>
              </w:rPr>
            </w:pPr>
            <w:r w:rsidRPr="00821DA9">
              <w:rPr>
                <w:rFonts w:ascii="Arial" w:hAnsi="Arial" w:cs="Arial"/>
                <w:sz w:val="24"/>
                <w:szCs w:val="24"/>
              </w:rPr>
              <w:t>(</w:t>
            </w:r>
            <w:proofErr w:type="spellStart"/>
            <w:r w:rsidRPr="00821DA9">
              <w:rPr>
                <w:rFonts w:ascii="Arial" w:hAnsi="Arial" w:cs="Arial"/>
                <w:sz w:val="24"/>
                <w:szCs w:val="24"/>
              </w:rPr>
              <w:t>Srivastava</w:t>
            </w:r>
            <w:proofErr w:type="spellEnd"/>
            <w:r w:rsidRPr="00821DA9">
              <w:rPr>
                <w:rFonts w:ascii="Arial" w:hAnsi="Arial" w:cs="Arial"/>
                <w:sz w:val="24"/>
                <w:szCs w:val="24"/>
              </w:rPr>
              <w:t xml:space="preserve"> y </w:t>
            </w:r>
            <w:proofErr w:type="spellStart"/>
            <w:r w:rsidRPr="00821DA9">
              <w:rPr>
                <w:rFonts w:ascii="Arial" w:hAnsi="Arial" w:cs="Arial"/>
                <w:sz w:val="24"/>
                <w:szCs w:val="24"/>
              </w:rPr>
              <w:t>Reibstein</w:t>
            </w:r>
            <w:proofErr w:type="spellEnd"/>
            <w:r w:rsidRPr="00821DA9">
              <w:rPr>
                <w:rFonts w:ascii="Arial" w:hAnsi="Arial" w:cs="Arial"/>
                <w:sz w:val="24"/>
                <w:szCs w:val="24"/>
              </w:rPr>
              <w:t xml:space="preserve"> 2004).</w:t>
            </w:r>
          </w:p>
          <w:p w14:paraId="5FFD665C" w14:textId="77777777" w:rsidR="00E75982" w:rsidRPr="00821DA9" w:rsidRDefault="00E75982" w:rsidP="00B004BE">
            <w:pPr>
              <w:spacing w:after="0" w:line="240" w:lineRule="auto"/>
              <w:jc w:val="center"/>
              <w:rPr>
                <w:rFonts w:ascii="Arial" w:hAnsi="Arial" w:cs="Arial"/>
                <w:sz w:val="24"/>
                <w:szCs w:val="24"/>
                <w:lang w:val="es-ES"/>
              </w:rPr>
            </w:pPr>
          </w:p>
        </w:tc>
        <w:tc>
          <w:tcPr>
            <w:tcW w:w="7340" w:type="dxa"/>
            <w:tcBorders>
              <w:top w:val="nil"/>
              <w:left w:val="nil"/>
              <w:bottom w:val="single" w:sz="4" w:space="0" w:color="auto"/>
              <w:right w:val="single" w:sz="4" w:space="0" w:color="auto"/>
            </w:tcBorders>
            <w:shd w:val="clear" w:color="auto" w:fill="auto"/>
          </w:tcPr>
          <w:p w14:paraId="174CB78F" w14:textId="77777777" w:rsidR="00E75982" w:rsidRPr="00821DA9" w:rsidRDefault="00E75982" w:rsidP="00B004BE">
            <w:pPr>
              <w:jc w:val="both"/>
              <w:rPr>
                <w:rFonts w:ascii="Arial" w:hAnsi="Arial" w:cs="Arial"/>
              </w:rPr>
            </w:pPr>
            <w:r w:rsidRPr="00821DA9">
              <w:rPr>
                <w:rFonts w:ascii="Arial" w:hAnsi="Arial" w:cs="Arial"/>
              </w:rPr>
              <w:t xml:space="preserve">Han desarrollado un enfoque basado en el valor de marketing con áreas clave que entregan valor para los accionistas: los activos basados ​​en el mercado → → comportamiento del mercado de valor para los accionistas. Aquí una mayor accionista valor debe ser el objetivo final de cualquier actividad de marketing. Una versión posterior de la cadena incluye los siguientes elementos: Las acciones de marketing → </w:t>
            </w:r>
            <w:proofErr w:type="spellStart"/>
            <w:r w:rsidRPr="00821DA9">
              <w:rPr>
                <w:rFonts w:ascii="Arial" w:hAnsi="Arial" w:cs="Arial"/>
              </w:rPr>
              <w:t>marketbased</w:t>
            </w:r>
            <w:proofErr w:type="spellEnd"/>
            <w:r w:rsidRPr="00821DA9">
              <w:rPr>
                <w:rFonts w:ascii="Arial" w:hAnsi="Arial" w:cs="Arial"/>
              </w:rPr>
              <w:t xml:space="preserve"> activos → → desempeño del mercado rendimiento financiero.</w:t>
            </w:r>
          </w:p>
        </w:tc>
      </w:tr>
      <w:tr w:rsidR="00821DA9" w:rsidRPr="00821DA9" w14:paraId="3FEC8657" w14:textId="77777777" w:rsidTr="00B51CD8">
        <w:trPr>
          <w:trHeight w:val="1463"/>
        </w:trPr>
        <w:tc>
          <w:tcPr>
            <w:tcW w:w="2360" w:type="dxa"/>
            <w:tcBorders>
              <w:top w:val="nil"/>
              <w:left w:val="single" w:sz="4" w:space="0" w:color="auto"/>
              <w:bottom w:val="single" w:sz="4" w:space="0" w:color="auto"/>
              <w:right w:val="single" w:sz="4" w:space="0" w:color="auto"/>
            </w:tcBorders>
            <w:shd w:val="clear" w:color="auto" w:fill="auto"/>
            <w:vAlign w:val="center"/>
          </w:tcPr>
          <w:p w14:paraId="7F01F04B" w14:textId="77777777" w:rsidR="00E75982" w:rsidRPr="00821DA9" w:rsidRDefault="00E75982" w:rsidP="00B004BE">
            <w:pPr>
              <w:spacing w:after="0" w:line="240" w:lineRule="auto"/>
              <w:jc w:val="center"/>
              <w:rPr>
                <w:rFonts w:ascii="Arial" w:hAnsi="Arial" w:cs="Arial"/>
                <w:sz w:val="24"/>
                <w:szCs w:val="24"/>
                <w:lang w:val="es-ES"/>
              </w:rPr>
            </w:pPr>
            <w:r w:rsidRPr="00821DA9">
              <w:rPr>
                <w:rFonts w:ascii="Arial" w:hAnsi="Arial" w:cs="Arial"/>
                <w:sz w:val="24"/>
                <w:szCs w:val="24"/>
              </w:rPr>
              <w:t>(</w:t>
            </w:r>
            <w:proofErr w:type="spellStart"/>
            <w:r w:rsidRPr="00821DA9">
              <w:rPr>
                <w:rFonts w:ascii="Arial" w:hAnsi="Arial" w:cs="Arial"/>
                <w:sz w:val="24"/>
                <w:szCs w:val="24"/>
              </w:rPr>
              <w:t>Rust</w:t>
            </w:r>
            <w:proofErr w:type="spellEnd"/>
            <w:r w:rsidRPr="00821DA9">
              <w:rPr>
                <w:rFonts w:ascii="Arial" w:hAnsi="Arial" w:cs="Arial"/>
                <w:sz w:val="24"/>
                <w:szCs w:val="24"/>
              </w:rPr>
              <w:t xml:space="preserve"> et al. 2004b).</w:t>
            </w:r>
          </w:p>
        </w:tc>
        <w:tc>
          <w:tcPr>
            <w:tcW w:w="7340" w:type="dxa"/>
            <w:tcBorders>
              <w:top w:val="nil"/>
              <w:left w:val="nil"/>
              <w:bottom w:val="single" w:sz="4" w:space="0" w:color="auto"/>
              <w:right w:val="single" w:sz="4" w:space="0" w:color="auto"/>
            </w:tcBorders>
            <w:shd w:val="clear" w:color="auto" w:fill="auto"/>
          </w:tcPr>
          <w:p w14:paraId="086C5B05" w14:textId="77777777" w:rsidR="00E75982" w:rsidRPr="00B51CD8" w:rsidRDefault="00E75982" w:rsidP="00B51CD8">
            <w:pPr>
              <w:jc w:val="both"/>
              <w:rPr>
                <w:rFonts w:ascii="Arial" w:hAnsi="Arial" w:cs="Arial"/>
              </w:rPr>
            </w:pPr>
            <w:r w:rsidRPr="00821DA9">
              <w:rPr>
                <w:rFonts w:ascii="Arial" w:hAnsi="Arial" w:cs="Arial"/>
              </w:rPr>
              <w:t>Una cadena correspondiente se ve en la forma de la cadena de comercialización Productividad Es un modelo de cadena de efectos que se refiere Acciones de marketing para el valor global de la empresa: acciones de marketing táctico →impacto en los clientes → impacto en el mercado → → impacto financiero impacto en la empresa valor.</w:t>
            </w:r>
          </w:p>
        </w:tc>
      </w:tr>
      <w:tr w:rsidR="00E75982" w:rsidRPr="00821DA9" w14:paraId="55A728B9" w14:textId="77777777" w:rsidTr="00B004BE">
        <w:trPr>
          <w:trHeight w:val="639"/>
        </w:trPr>
        <w:tc>
          <w:tcPr>
            <w:tcW w:w="2360" w:type="dxa"/>
            <w:tcBorders>
              <w:top w:val="nil"/>
              <w:left w:val="single" w:sz="4" w:space="0" w:color="auto"/>
              <w:bottom w:val="single" w:sz="4" w:space="0" w:color="auto"/>
              <w:right w:val="single" w:sz="4" w:space="0" w:color="auto"/>
            </w:tcBorders>
            <w:shd w:val="clear" w:color="auto" w:fill="auto"/>
            <w:vAlign w:val="center"/>
          </w:tcPr>
          <w:p w14:paraId="6FEA81EF" w14:textId="77777777" w:rsidR="00E75982" w:rsidRPr="00821DA9" w:rsidRDefault="00E75982" w:rsidP="00B004BE">
            <w:pPr>
              <w:spacing w:after="0" w:line="240" w:lineRule="auto"/>
              <w:jc w:val="center"/>
              <w:rPr>
                <w:rFonts w:ascii="Arial" w:hAnsi="Arial" w:cs="Arial"/>
                <w:sz w:val="24"/>
                <w:szCs w:val="24"/>
                <w:lang w:val="es-ES"/>
              </w:rPr>
            </w:pPr>
            <w:proofErr w:type="spellStart"/>
            <w:r w:rsidRPr="00821DA9">
              <w:rPr>
                <w:rFonts w:ascii="Arial" w:hAnsi="Arial" w:cs="Arial"/>
                <w:sz w:val="24"/>
                <w:szCs w:val="24"/>
              </w:rPr>
              <w:t>Keller</w:t>
            </w:r>
            <w:proofErr w:type="spellEnd"/>
            <w:r w:rsidRPr="00821DA9">
              <w:rPr>
                <w:rFonts w:ascii="Arial" w:hAnsi="Arial" w:cs="Arial"/>
                <w:sz w:val="24"/>
                <w:szCs w:val="24"/>
              </w:rPr>
              <w:t xml:space="preserve"> y </w:t>
            </w:r>
            <w:proofErr w:type="spellStart"/>
            <w:r w:rsidRPr="00821DA9">
              <w:rPr>
                <w:rFonts w:ascii="Arial" w:hAnsi="Arial" w:cs="Arial"/>
                <w:sz w:val="24"/>
                <w:szCs w:val="24"/>
              </w:rPr>
              <w:t>Lehmann</w:t>
            </w:r>
            <w:proofErr w:type="spellEnd"/>
            <w:r w:rsidRPr="00821DA9">
              <w:rPr>
                <w:rFonts w:ascii="Arial" w:hAnsi="Arial" w:cs="Arial"/>
                <w:sz w:val="24"/>
                <w:szCs w:val="24"/>
              </w:rPr>
              <w:t xml:space="preserve"> (2003), </w:t>
            </w:r>
            <w:proofErr w:type="spellStart"/>
            <w:r w:rsidRPr="00821DA9">
              <w:rPr>
                <w:rFonts w:ascii="Arial" w:hAnsi="Arial" w:cs="Arial"/>
                <w:sz w:val="24"/>
                <w:szCs w:val="24"/>
              </w:rPr>
              <w:t>Franzen</w:t>
            </w:r>
            <w:proofErr w:type="spellEnd"/>
            <w:r w:rsidRPr="00821DA9">
              <w:rPr>
                <w:rFonts w:ascii="Arial" w:hAnsi="Arial" w:cs="Arial"/>
                <w:sz w:val="24"/>
                <w:szCs w:val="24"/>
              </w:rPr>
              <w:t xml:space="preserve"> (1999)</w:t>
            </w:r>
          </w:p>
        </w:tc>
        <w:tc>
          <w:tcPr>
            <w:tcW w:w="7340" w:type="dxa"/>
            <w:tcBorders>
              <w:top w:val="nil"/>
              <w:left w:val="nil"/>
              <w:bottom w:val="single" w:sz="4" w:space="0" w:color="auto"/>
              <w:right w:val="single" w:sz="4" w:space="0" w:color="auto"/>
            </w:tcBorders>
            <w:shd w:val="clear" w:color="auto" w:fill="auto"/>
          </w:tcPr>
          <w:p w14:paraId="12878EDC" w14:textId="77777777" w:rsidR="00E75982" w:rsidRPr="00821DA9" w:rsidRDefault="00E75982" w:rsidP="00B004BE">
            <w:pPr>
              <w:jc w:val="both"/>
              <w:rPr>
                <w:rFonts w:ascii="Arial" w:hAnsi="Arial" w:cs="Arial"/>
              </w:rPr>
            </w:pPr>
            <w:r w:rsidRPr="00821DA9">
              <w:rPr>
                <w:rFonts w:ascii="Arial" w:hAnsi="Arial" w:cs="Arial"/>
              </w:rPr>
              <w:t>Nos encontramos con los mismos elementos en la cadena de valor de marca, donde se centra en cómo las marcas crean valor: programa de marketing de la inversión del cliente → → mentalidad de marca rendimiento → valor para los accionistas. También se ha trabajado en una similar categorización de los efectos. En la respuesta mental Cadena de Valor de Marca</w:t>
            </w:r>
            <w:r w:rsidR="00B51CD8">
              <w:rPr>
                <w:rFonts w:ascii="Arial" w:hAnsi="Arial" w:cs="Arial"/>
              </w:rPr>
              <w:t>.</w:t>
            </w:r>
          </w:p>
          <w:p w14:paraId="75804A16" w14:textId="77777777" w:rsidR="00E75982" w:rsidRPr="00821DA9" w:rsidRDefault="00E75982" w:rsidP="00B004BE">
            <w:pPr>
              <w:spacing w:after="0" w:line="240" w:lineRule="auto"/>
              <w:jc w:val="both"/>
              <w:rPr>
                <w:rFonts w:ascii="Arial" w:hAnsi="Arial" w:cs="Arial"/>
                <w:lang w:val="es-ES"/>
              </w:rPr>
            </w:pPr>
          </w:p>
        </w:tc>
      </w:tr>
    </w:tbl>
    <w:p w14:paraId="6F2322F0" w14:textId="77777777" w:rsidR="00105C87" w:rsidRDefault="00105C87" w:rsidP="0006634B">
      <w:pPr>
        <w:divId w:val="2063944336"/>
        <w:rPr>
          <w:rFonts w:ascii="Arial" w:hAnsi="Arial" w:cs="Arial"/>
          <w:b/>
          <w:sz w:val="24"/>
          <w:szCs w:val="24"/>
        </w:rPr>
      </w:pPr>
    </w:p>
    <w:p w14:paraId="32003DD6" w14:textId="77777777" w:rsidR="00105C87" w:rsidRDefault="00105C87" w:rsidP="0006634B">
      <w:pPr>
        <w:divId w:val="2063944336"/>
        <w:rPr>
          <w:rFonts w:ascii="Arial" w:hAnsi="Arial" w:cs="Arial"/>
          <w:b/>
          <w:sz w:val="24"/>
          <w:szCs w:val="24"/>
        </w:rPr>
      </w:pPr>
    </w:p>
    <w:p w14:paraId="64EB9A2D" w14:textId="77777777" w:rsidR="00636AD7" w:rsidRDefault="00636AD7" w:rsidP="0006634B">
      <w:pPr>
        <w:divId w:val="2063944336"/>
        <w:rPr>
          <w:rFonts w:ascii="Arial" w:hAnsi="Arial" w:cs="Arial"/>
          <w:b/>
          <w:sz w:val="24"/>
          <w:szCs w:val="24"/>
        </w:rPr>
      </w:pPr>
    </w:p>
    <w:p w14:paraId="6DC0A17C" w14:textId="77777777" w:rsidR="00636AD7" w:rsidRDefault="00636AD7" w:rsidP="0006634B">
      <w:pPr>
        <w:divId w:val="2063944336"/>
        <w:rPr>
          <w:rFonts w:ascii="Arial" w:hAnsi="Arial" w:cs="Arial"/>
          <w:b/>
          <w:sz w:val="24"/>
          <w:szCs w:val="24"/>
        </w:rPr>
      </w:pPr>
    </w:p>
    <w:p w14:paraId="27AC344B" w14:textId="77777777" w:rsidR="00636AD7" w:rsidRDefault="00636AD7" w:rsidP="0006634B">
      <w:pPr>
        <w:divId w:val="2063944336"/>
        <w:rPr>
          <w:rFonts w:ascii="Arial" w:hAnsi="Arial" w:cs="Arial"/>
          <w:b/>
          <w:sz w:val="24"/>
          <w:szCs w:val="24"/>
        </w:rPr>
      </w:pPr>
    </w:p>
    <w:p w14:paraId="167ADEB7" w14:textId="77777777" w:rsidR="00636AD7" w:rsidRDefault="00636AD7" w:rsidP="0006634B">
      <w:pPr>
        <w:divId w:val="2063944336"/>
        <w:rPr>
          <w:rFonts w:ascii="Arial" w:hAnsi="Arial" w:cs="Arial"/>
          <w:b/>
          <w:sz w:val="24"/>
          <w:szCs w:val="24"/>
        </w:rPr>
      </w:pPr>
    </w:p>
    <w:p w14:paraId="4E50FCE7" w14:textId="145EDE17" w:rsidR="0006634B" w:rsidRPr="00821DA9" w:rsidRDefault="0006634B" w:rsidP="0006634B">
      <w:pPr>
        <w:divId w:val="2063944336"/>
        <w:rPr>
          <w:rFonts w:ascii="Arial" w:hAnsi="Arial" w:cs="Arial"/>
          <w:b/>
          <w:sz w:val="24"/>
          <w:szCs w:val="24"/>
        </w:rPr>
      </w:pPr>
      <w:r w:rsidRPr="00821DA9">
        <w:rPr>
          <w:rFonts w:ascii="Arial" w:hAnsi="Arial" w:cs="Arial"/>
          <w:b/>
          <w:sz w:val="24"/>
          <w:szCs w:val="24"/>
        </w:rPr>
        <w:lastRenderedPageBreak/>
        <w:t>ESTRATEGIA METODOLÓGICA</w:t>
      </w:r>
    </w:p>
    <w:p w14:paraId="140312AC" w14:textId="4163FF1F" w:rsidR="0006634B" w:rsidRPr="00821DA9" w:rsidRDefault="001926AB" w:rsidP="0006634B">
      <w:pPr>
        <w:jc w:val="both"/>
        <w:divId w:val="2063944336"/>
        <w:rPr>
          <w:rFonts w:ascii="Arial" w:hAnsi="Arial" w:cs="Arial"/>
          <w:sz w:val="24"/>
          <w:szCs w:val="24"/>
        </w:rPr>
      </w:pPr>
      <w:r w:rsidRPr="002D65CA">
        <w:rPr>
          <w:rFonts w:ascii="Arial" w:hAnsi="Arial" w:cs="Arial"/>
          <w:sz w:val="24"/>
          <w:szCs w:val="24"/>
        </w:rPr>
        <w:t xml:space="preserve">Para </w:t>
      </w:r>
      <w:r w:rsidR="00243207" w:rsidRPr="002D65CA">
        <w:rPr>
          <w:rFonts w:ascii="Arial" w:hAnsi="Arial" w:cs="Arial"/>
          <w:sz w:val="24"/>
          <w:szCs w:val="24"/>
        </w:rPr>
        <w:t xml:space="preserve">esta investigación se </w:t>
      </w:r>
      <w:r w:rsidR="009052C4" w:rsidRPr="002D65CA">
        <w:rPr>
          <w:rFonts w:ascii="Arial" w:hAnsi="Arial" w:cs="Arial"/>
          <w:sz w:val="24"/>
          <w:szCs w:val="24"/>
        </w:rPr>
        <w:t>realizó</w:t>
      </w:r>
      <w:r w:rsidR="00243207" w:rsidRPr="002D65CA">
        <w:rPr>
          <w:rFonts w:ascii="Arial" w:hAnsi="Arial" w:cs="Arial"/>
          <w:sz w:val="24"/>
          <w:szCs w:val="24"/>
        </w:rPr>
        <w:t xml:space="preserve"> un análisis</w:t>
      </w:r>
      <w:r w:rsidR="0006634B" w:rsidRPr="002D65CA">
        <w:rPr>
          <w:rFonts w:ascii="Arial" w:hAnsi="Arial" w:cs="Arial"/>
          <w:sz w:val="24"/>
          <w:szCs w:val="24"/>
        </w:rPr>
        <w:t xml:space="preserve"> </w:t>
      </w:r>
      <w:r w:rsidR="00385762" w:rsidRPr="002D65CA">
        <w:rPr>
          <w:rFonts w:ascii="Arial" w:hAnsi="Arial" w:cs="Arial"/>
          <w:sz w:val="24"/>
          <w:szCs w:val="24"/>
        </w:rPr>
        <w:t xml:space="preserve">teniendo en cuenta la </w:t>
      </w:r>
      <w:r w:rsidR="0029138D" w:rsidRPr="002D65CA">
        <w:rPr>
          <w:rFonts w:ascii="Arial" w:hAnsi="Arial" w:cs="Arial"/>
          <w:sz w:val="24"/>
          <w:szCs w:val="24"/>
        </w:rPr>
        <w:t>perspectiva</w:t>
      </w:r>
      <w:r w:rsidR="0006634B" w:rsidRPr="002D65CA">
        <w:rPr>
          <w:rFonts w:ascii="Arial" w:hAnsi="Arial" w:cs="Arial"/>
          <w:sz w:val="24"/>
          <w:szCs w:val="24"/>
        </w:rPr>
        <w:t xml:space="preserve"> </w:t>
      </w:r>
      <w:r w:rsidR="00BA78F3" w:rsidRPr="002D65CA">
        <w:rPr>
          <w:rFonts w:ascii="Arial" w:hAnsi="Arial" w:cs="Arial"/>
          <w:sz w:val="24"/>
          <w:szCs w:val="24"/>
        </w:rPr>
        <w:t xml:space="preserve">de </w:t>
      </w:r>
      <w:r w:rsidR="009052C4" w:rsidRPr="0088411C">
        <w:rPr>
          <w:rFonts w:ascii="Arial" w:hAnsi="Arial" w:cs="Arial"/>
          <w:sz w:val="24"/>
          <w:szCs w:val="24"/>
        </w:rPr>
        <w:t xml:space="preserve">directores de admisión y mercadeo </w:t>
      </w:r>
      <w:r w:rsidR="009052C4" w:rsidRPr="002D65CA">
        <w:rPr>
          <w:rFonts w:ascii="Arial" w:hAnsi="Arial" w:cs="Arial"/>
          <w:sz w:val="24"/>
          <w:szCs w:val="24"/>
        </w:rPr>
        <w:t xml:space="preserve">y de </w:t>
      </w:r>
      <w:r w:rsidR="00BA78F3" w:rsidRPr="002D65CA">
        <w:rPr>
          <w:rFonts w:ascii="Arial" w:hAnsi="Arial" w:cs="Arial"/>
          <w:sz w:val="24"/>
          <w:szCs w:val="24"/>
        </w:rPr>
        <w:t xml:space="preserve">estudiantes </w:t>
      </w:r>
      <w:r w:rsidR="00385762" w:rsidRPr="002D65CA">
        <w:rPr>
          <w:rFonts w:ascii="Arial" w:hAnsi="Arial" w:cs="Arial"/>
          <w:sz w:val="24"/>
          <w:szCs w:val="24"/>
        </w:rPr>
        <w:t xml:space="preserve">de grado undécimo </w:t>
      </w:r>
      <w:r w:rsidR="00BA78F3" w:rsidRPr="002D65CA">
        <w:rPr>
          <w:rFonts w:ascii="Arial" w:hAnsi="Arial" w:cs="Arial"/>
          <w:sz w:val="24"/>
          <w:szCs w:val="24"/>
        </w:rPr>
        <w:t>sobre</w:t>
      </w:r>
      <w:r w:rsidR="0006634B" w:rsidRPr="002D65CA">
        <w:rPr>
          <w:rFonts w:ascii="Arial" w:hAnsi="Arial" w:cs="Arial"/>
          <w:sz w:val="24"/>
          <w:szCs w:val="24"/>
        </w:rPr>
        <w:t xml:space="preserve"> la</w:t>
      </w:r>
      <w:r w:rsidR="00BA78F3" w:rsidRPr="002D65CA">
        <w:rPr>
          <w:rFonts w:ascii="Arial" w:hAnsi="Arial" w:cs="Arial"/>
          <w:sz w:val="24"/>
          <w:szCs w:val="24"/>
        </w:rPr>
        <w:t>s prácticas de</w:t>
      </w:r>
      <w:r w:rsidR="0006634B" w:rsidRPr="002D65CA">
        <w:rPr>
          <w:rFonts w:ascii="Arial" w:hAnsi="Arial" w:cs="Arial"/>
          <w:sz w:val="24"/>
          <w:szCs w:val="24"/>
        </w:rPr>
        <w:t xml:space="preserve"> gestión comercial </w:t>
      </w:r>
      <w:r w:rsidR="001277A6" w:rsidRPr="002D65CA">
        <w:rPr>
          <w:rFonts w:ascii="Arial" w:hAnsi="Arial" w:cs="Arial"/>
          <w:sz w:val="24"/>
          <w:szCs w:val="24"/>
        </w:rPr>
        <w:t xml:space="preserve">en </w:t>
      </w:r>
      <w:r w:rsidR="0006634B" w:rsidRPr="002D65CA">
        <w:rPr>
          <w:rFonts w:ascii="Arial" w:hAnsi="Arial" w:cs="Arial"/>
          <w:sz w:val="24"/>
          <w:szCs w:val="24"/>
        </w:rPr>
        <w:t xml:space="preserve">las IES, </w:t>
      </w:r>
      <w:r w:rsidR="00BA78F3" w:rsidRPr="002D65CA">
        <w:rPr>
          <w:rFonts w:ascii="Arial" w:hAnsi="Arial" w:cs="Arial"/>
          <w:sz w:val="24"/>
          <w:szCs w:val="24"/>
        </w:rPr>
        <w:t xml:space="preserve">para </w:t>
      </w:r>
      <w:r w:rsidR="0006634B" w:rsidRPr="002D65CA">
        <w:rPr>
          <w:rFonts w:ascii="Arial" w:hAnsi="Arial" w:cs="Arial"/>
          <w:sz w:val="24"/>
          <w:szCs w:val="24"/>
        </w:rPr>
        <w:t xml:space="preserve">la mejora de los resultados de sus esfuerzos de reclutamiento </w:t>
      </w:r>
      <w:r w:rsidR="00BA78F3" w:rsidRPr="002D65CA">
        <w:rPr>
          <w:rFonts w:ascii="Arial" w:hAnsi="Arial" w:cs="Arial"/>
          <w:sz w:val="24"/>
          <w:szCs w:val="24"/>
        </w:rPr>
        <w:t xml:space="preserve">en </w:t>
      </w:r>
      <w:r w:rsidR="00DF69EE" w:rsidRPr="002D65CA">
        <w:rPr>
          <w:rFonts w:ascii="Arial" w:hAnsi="Arial" w:cs="Arial"/>
          <w:sz w:val="24"/>
          <w:szCs w:val="24"/>
        </w:rPr>
        <w:t>la</w:t>
      </w:r>
      <w:r w:rsidR="00D92E29" w:rsidRPr="002D65CA">
        <w:rPr>
          <w:rFonts w:ascii="Arial" w:hAnsi="Arial" w:cs="Arial"/>
          <w:sz w:val="24"/>
          <w:szCs w:val="24"/>
        </w:rPr>
        <w:t xml:space="preserve"> </w:t>
      </w:r>
      <w:r w:rsidR="00DF69EE" w:rsidRPr="002D65CA">
        <w:rPr>
          <w:rFonts w:ascii="Arial" w:hAnsi="Arial" w:cs="Arial"/>
          <w:sz w:val="24"/>
          <w:szCs w:val="24"/>
        </w:rPr>
        <w:t>captación de estudiantes</w:t>
      </w:r>
      <w:r w:rsidR="0006634B" w:rsidRPr="0088411C">
        <w:rPr>
          <w:rFonts w:ascii="Arial" w:hAnsi="Arial" w:cs="Arial"/>
          <w:sz w:val="24"/>
          <w:szCs w:val="24"/>
        </w:rPr>
        <w:t xml:space="preserve"> </w:t>
      </w:r>
      <w:r w:rsidR="00DF69EE" w:rsidRPr="0088411C">
        <w:rPr>
          <w:rFonts w:ascii="Arial" w:hAnsi="Arial" w:cs="Arial"/>
          <w:sz w:val="24"/>
          <w:szCs w:val="24"/>
        </w:rPr>
        <w:fldChar w:fldCharType="begin" w:fldLock="1"/>
      </w:r>
      <w:r w:rsidR="00F65655" w:rsidRPr="002D65CA">
        <w:rPr>
          <w:rFonts w:ascii="Arial" w:hAnsi="Arial" w:cs="Arial"/>
          <w:sz w:val="24"/>
          <w:szCs w:val="24"/>
        </w:rPr>
        <w:instrText>ADDIN CSL_CITATION { "citationItems" : [ { "id" : "ITEM-1", "itemData" : { "abstract" : "Increasing internationalization and diversification of the student body: Case study of A proven proactive recruiting model and strategies for further enhancement", "author" : [ { "dropping-particle" : "", "family" : "Agarwala R.", "given" : "Mehta Mn (2006).", "non-dropping-particle" : "", "parse-names" : false, "suffix" : "" } ], "id" : "ITEM-1", "issued" : { "date-parts" : [ [ "2006" ] ] }, "title" : "No Title", "type" : "article-journal" }, "uris" : [ "http://www.mendeley.com/documents/?uuid=ee552835-7b04-4316-a194-54ec79337bc9", "http://www.mendeley.com/documents/?uuid=98319411-ccb3-435f-a1b9-90568f1b6d36" ] } ], "mendeley" : { "formattedCitation" : "(Agarwala R., 2006)", "plainTextFormattedCitation" : "(Agarwala R., 2006)", "previouslyFormattedCitation" : "(Agarwala R., 2006)" }, "properties" : { "noteIndex" : 0 }, "schema" : "https://github.com/citation-style-language/schema/raw/master/csl-citation.json" }</w:instrText>
      </w:r>
      <w:r w:rsidR="00DF69EE" w:rsidRPr="0088411C">
        <w:rPr>
          <w:rFonts w:ascii="Arial" w:hAnsi="Arial" w:cs="Arial"/>
          <w:sz w:val="24"/>
          <w:szCs w:val="24"/>
        </w:rPr>
        <w:fldChar w:fldCharType="separate"/>
      </w:r>
      <w:r w:rsidR="00DF69EE" w:rsidRPr="0088411C">
        <w:rPr>
          <w:rFonts w:ascii="Arial" w:hAnsi="Arial" w:cs="Arial"/>
          <w:noProof/>
          <w:sz w:val="24"/>
          <w:szCs w:val="24"/>
        </w:rPr>
        <w:t>(Agarwala R., 2006)</w:t>
      </w:r>
      <w:r w:rsidR="00DF69EE" w:rsidRPr="0088411C">
        <w:rPr>
          <w:rFonts w:ascii="Arial" w:hAnsi="Arial" w:cs="Arial"/>
          <w:sz w:val="24"/>
          <w:szCs w:val="24"/>
        </w:rPr>
        <w:fldChar w:fldCharType="end"/>
      </w:r>
      <w:r w:rsidR="00DF69EE" w:rsidRPr="0088411C">
        <w:rPr>
          <w:rFonts w:ascii="Arial" w:hAnsi="Arial" w:cs="Arial"/>
          <w:sz w:val="24"/>
          <w:szCs w:val="24"/>
        </w:rPr>
        <w:t>.</w:t>
      </w:r>
    </w:p>
    <w:p w14:paraId="16730A70" w14:textId="343F155D" w:rsidR="00341791" w:rsidRDefault="00E70433" w:rsidP="0006634B">
      <w:pPr>
        <w:jc w:val="both"/>
        <w:divId w:val="2063944336"/>
        <w:rPr>
          <w:rFonts w:ascii="Arial" w:hAnsi="Arial" w:cs="Arial"/>
          <w:b/>
          <w:sz w:val="24"/>
          <w:szCs w:val="24"/>
        </w:rPr>
      </w:pPr>
      <w:r>
        <w:rPr>
          <w:rFonts w:ascii="Arial" w:hAnsi="Arial" w:cs="Arial"/>
          <w:sz w:val="24"/>
          <w:szCs w:val="24"/>
        </w:rPr>
        <w:t>Por tanto, el objetivo general es el siguiente:</w:t>
      </w:r>
    </w:p>
    <w:p w14:paraId="566436BD" w14:textId="77777777" w:rsidR="0006634B" w:rsidRPr="00821DA9" w:rsidRDefault="0006634B" w:rsidP="0006634B">
      <w:pPr>
        <w:jc w:val="both"/>
        <w:divId w:val="2063944336"/>
        <w:rPr>
          <w:rFonts w:ascii="Arial" w:hAnsi="Arial" w:cs="Arial"/>
          <w:b/>
          <w:sz w:val="24"/>
          <w:szCs w:val="24"/>
        </w:rPr>
      </w:pPr>
      <w:r w:rsidRPr="00821DA9">
        <w:rPr>
          <w:rFonts w:ascii="Arial" w:hAnsi="Arial" w:cs="Arial"/>
          <w:b/>
          <w:sz w:val="24"/>
          <w:szCs w:val="24"/>
        </w:rPr>
        <w:t>OBJETIVO</w:t>
      </w:r>
    </w:p>
    <w:p w14:paraId="1F1C2FE3" w14:textId="39DE168F" w:rsidR="006E0F5C" w:rsidRDefault="006E0F5C" w:rsidP="00793D34">
      <w:pPr>
        <w:ind w:left="708"/>
        <w:jc w:val="both"/>
        <w:divId w:val="2063944336"/>
        <w:rPr>
          <w:rFonts w:ascii="Arial" w:hAnsi="Arial" w:cs="Arial"/>
          <w:sz w:val="24"/>
          <w:szCs w:val="24"/>
        </w:rPr>
      </w:pPr>
      <w:r>
        <w:rPr>
          <w:rFonts w:ascii="Arial" w:hAnsi="Arial" w:cs="Arial"/>
          <w:sz w:val="24"/>
          <w:szCs w:val="24"/>
        </w:rPr>
        <w:t>Evaluar la</w:t>
      </w:r>
      <w:r w:rsidR="00666296">
        <w:rPr>
          <w:rFonts w:ascii="Arial" w:hAnsi="Arial" w:cs="Arial"/>
          <w:sz w:val="24"/>
          <w:szCs w:val="24"/>
        </w:rPr>
        <w:t>s prácticas de</w:t>
      </w:r>
      <w:r>
        <w:rPr>
          <w:rFonts w:ascii="Arial" w:hAnsi="Arial" w:cs="Arial"/>
          <w:sz w:val="24"/>
          <w:szCs w:val="24"/>
        </w:rPr>
        <w:t xml:space="preserve"> gestión comercial</w:t>
      </w:r>
      <w:r w:rsidR="00666296">
        <w:rPr>
          <w:rFonts w:ascii="Arial" w:hAnsi="Arial" w:cs="Arial"/>
          <w:sz w:val="24"/>
          <w:szCs w:val="24"/>
        </w:rPr>
        <w:t xml:space="preserve"> en las IES a partir de la percepción de </w:t>
      </w:r>
      <w:r w:rsidR="009052C4">
        <w:rPr>
          <w:rFonts w:ascii="Arial" w:hAnsi="Arial" w:cs="Arial"/>
          <w:sz w:val="24"/>
          <w:szCs w:val="24"/>
        </w:rPr>
        <w:t xml:space="preserve">directores de admisión y mercadeo </w:t>
      </w:r>
      <w:r w:rsidR="00666296">
        <w:rPr>
          <w:rFonts w:ascii="Arial" w:hAnsi="Arial" w:cs="Arial"/>
          <w:sz w:val="24"/>
          <w:szCs w:val="24"/>
        </w:rPr>
        <w:t xml:space="preserve">de una institución y </w:t>
      </w:r>
      <w:r w:rsidR="006E4B76">
        <w:rPr>
          <w:rFonts w:ascii="Arial" w:hAnsi="Arial" w:cs="Arial"/>
          <w:sz w:val="24"/>
          <w:szCs w:val="24"/>
        </w:rPr>
        <w:t xml:space="preserve">de </w:t>
      </w:r>
      <w:r w:rsidR="00666296">
        <w:rPr>
          <w:rFonts w:ascii="Arial" w:hAnsi="Arial" w:cs="Arial"/>
          <w:sz w:val="24"/>
          <w:szCs w:val="24"/>
        </w:rPr>
        <w:t xml:space="preserve">estudiantes para la elección de una carrera profesional.   </w:t>
      </w:r>
      <w:r>
        <w:rPr>
          <w:rFonts w:ascii="Arial" w:hAnsi="Arial" w:cs="Arial"/>
          <w:sz w:val="24"/>
          <w:szCs w:val="24"/>
        </w:rPr>
        <w:t xml:space="preserve"> </w:t>
      </w:r>
    </w:p>
    <w:p w14:paraId="5E0AEC05" w14:textId="5CC6280E" w:rsidR="00A50CB2" w:rsidRPr="00793D34" w:rsidRDefault="0006634B" w:rsidP="00793D34">
      <w:pPr>
        <w:pStyle w:val="NormalWeb"/>
        <w:numPr>
          <w:ilvl w:val="0"/>
          <w:numId w:val="8"/>
        </w:numPr>
        <w:jc w:val="both"/>
        <w:divId w:val="2063944336"/>
        <w:rPr>
          <w:rFonts w:ascii="Arial" w:hAnsi="Arial" w:cs="Arial"/>
        </w:rPr>
      </w:pPr>
      <w:r w:rsidRPr="00821DA9">
        <w:rPr>
          <w:rFonts w:ascii="Arial" w:hAnsi="Arial" w:cs="Arial"/>
          <w:b/>
        </w:rPr>
        <w:t>Objetivos específicos</w:t>
      </w:r>
    </w:p>
    <w:p w14:paraId="4C1764ED" w14:textId="1647DD8B" w:rsidR="00E70433" w:rsidRPr="00E70433" w:rsidRDefault="00E70433" w:rsidP="00E70433">
      <w:pPr>
        <w:pStyle w:val="Prrafodelista"/>
        <w:jc w:val="both"/>
        <w:divId w:val="2063944336"/>
        <w:rPr>
          <w:rFonts w:ascii="Arial" w:hAnsi="Arial" w:cs="Arial"/>
          <w:sz w:val="24"/>
          <w:szCs w:val="24"/>
        </w:rPr>
      </w:pPr>
      <w:r w:rsidRPr="00E70433">
        <w:rPr>
          <w:rFonts w:ascii="Arial" w:hAnsi="Arial" w:cs="Arial"/>
          <w:sz w:val="24"/>
          <w:szCs w:val="24"/>
        </w:rPr>
        <w:t>Es así que el primer objetivo específico es</w:t>
      </w:r>
      <w:r>
        <w:rPr>
          <w:rFonts w:ascii="Arial" w:hAnsi="Arial" w:cs="Arial"/>
          <w:sz w:val="24"/>
          <w:szCs w:val="24"/>
        </w:rPr>
        <w:t>:</w:t>
      </w:r>
    </w:p>
    <w:p w14:paraId="2DBABAAB" w14:textId="5E877399" w:rsidR="00A50CB2" w:rsidRPr="00793D34" w:rsidRDefault="00A50CB2" w:rsidP="00793D34">
      <w:pPr>
        <w:pStyle w:val="NormalWeb"/>
        <w:numPr>
          <w:ilvl w:val="0"/>
          <w:numId w:val="9"/>
        </w:numPr>
        <w:jc w:val="both"/>
        <w:divId w:val="2063944336"/>
        <w:rPr>
          <w:rFonts w:ascii="Arial" w:hAnsi="Arial" w:cs="Arial"/>
        </w:rPr>
      </w:pPr>
      <w:r>
        <w:rPr>
          <w:rFonts w:ascii="Arial" w:hAnsi="Arial" w:cs="Arial"/>
        </w:rPr>
        <w:t xml:space="preserve">Explorar la relación </w:t>
      </w:r>
      <w:r w:rsidR="006E4B76">
        <w:rPr>
          <w:rFonts w:ascii="Arial" w:hAnsi="Arial" w:cs="Arial"/>
        </w:rPr>
        <w:t>entre</w:t>
      </w:r>
      <w:r>
        <w:rPr>
          <w:rFonts w:ascii="Arial" w:hAnsi="Arial" w:cs="Arial"/>
        </w:rPr>
        <w:t xml:space="preserve"> las prácticas</w:t>
      </w:r>
      <w:r w:rsidR="006E4B76" w:rsidRPr="006E4B76">
        <w:rPr>
          <w:rFonts w:ascii="Arial" w:hAnsi="Arial" w:cs="Arial"/>
        </w:rPr>
        <w:t xml:space="preserve"> </w:t>
      </w:r>
      <w:r w:rsidR="006E4B76">
        <w:rPr>
          <w:rFonts w:ascii="Arial" w:hAnsi="Arial" w:cs="Arial"/>
        </w:rPr>
        <w:t xml:space="preserve">de </w:t>
      </w:r>
      <w:r w:rsidR="006E4B76" w:rsidRPr="002467A3">
        <w:rPr>
          <w:rFonts w:ascii="Arial" w:hAnsi="Arial" w:cs="Arial"/>
        </w:rPr>
        <w:t>gestión comercial</w:t>
      </w:r>
      <w:r>
        <w:rPr>
          <w:rFonts w:ascii="Arial" w:hAnsi="Arial" w:cs="Arial"/>
        </w:rPr>
        <w:t xml:space="preserve"> y la elección de</w:t>
      </w:r>
      <w:r w:rsidR="009052C4" w:rsidRPr="009052C4">
        <w:rPr>
          <w:rFonts w:ascii="Arial" w:hAnsi="Arial" w:cs="Arial"/>
        </w:rPr>
        <w:t xml:space="preserve"> </w:t>
      </w:r>
      <w:r w:rsidR="009052C4">
        <w:rPr>
          <w:rFonts w:ascii="Arial" w:hAnsi="Arial" w:cs="Arial"/>
        </w:rPr>
        <w:t>una carrera profesional</w:t>
      </w:r>
      <w:r>
        <w:rPr>
          <w:rFonts w:ascii="Arial" w:hAnsi="Arial" w:cs="Arial"/>
        </w:rPr>
        <w:t xml:space="preserve"> </w:t>
      </w:r>
      <w:r w:rsidR="006E4B76">
        <w:rPr>
          <w:rFonts w:ascii="Arial" w:hAnsi="Arial" w:cs="Arial"/>
        </w:rPr>
        <w:t xml:space="preserve">a través de la percepción de </w:t>
      </w:r>
      <w:r w:rsidR="006758CA">
        <w:rPr>
          <w:rFonts w:ascii="Arial" w:hAnsi="Arial" w:cs="Arial"/>
        </w:rPr>
        <w:t xml:space="preserve">los </w:t>
      </w:r>
      <w:r w:rsidR="006E4B76">
        <w:rPr>
          <w:rFonts w:ascii="Arial" w:hAnsi="Arial" w:cs="Arial"/>
        </w:rPr>
        <w:t>directivos</w:t>
      </w:r>
    </w:p>
    <w:p w14:paraId="4BC47333" w14:textId="77777777" w:rsidR="00E70433" w:rsidRPr="00E70433" w:rsidRDefault="004E7159" w:rsidP="00E70433">
      <w:pPr>
        <w:ind w:firstLine="708"/>
        <w:jc w:val="both"/>
        <w:divId w:val="2063944336"/>
        <w:rPr>
          <w:rFonts w:ascii="Arial" w:hAnsi="Arial" w:cs="Arial"/>
          <w:sz w:val="24"/>
          <w:szCs w:val="24"/>
        </w:rPr>
      </w:pPr>
      <w:r>
        <w:rPr>
          <w:rFonts w:ascii="Arial" w:hAnsi="Arial" w:cs="Arial"/>
          <w:sz w:val="24"/>
          <w:szCs w:val="24"/>
        </w:rPr>
        <w:t xml:space="preserve"> </w:t>
      </w:r>
      <w:r w:rsidR="00E70433">
        <w:rPr>
          <w:rFonts w:ascii="Arial" w:hAnsi="Arial" w:cs="Arial"/>
          <w:sz w:val="24"/>
          <w:szCs w:val="24"/>
        </w:rPr>
        <w:t>Y el segundo</w:t>
      </w:r>
      <w:r w:rsidR="00E70433" w:rsidRPr="00E70433">
        <w:rPr>
          <w:rFonts w:ascii="Arial" w:hAnsi="Arial" w:cs="Arial"/>
          <w:sz w:val="24"/>
          <w:szCs w:val="24"/>
        </w:rPr>
        <w:t xml:space="preserve"> objetivo específico es:</w:t>
      </w:r>
    </w:p>
    <w:p w14:paraId="7DBE8E98" w14:textId="6E9B8D58" w:rsidR="00A50CB2" w:rsidRPr="00793D34" w:rsidRDefault="006E0F5C" w:rsidP="00793D34">
      <w:pPr>
        <w:pStyle w:val="NormalWeb"/>
        <w:numPr>
          <w:ilvl w:val="0"/>
          <w:numId w:val="9"/>
        </w:numPr>
        <w:jc w:val="both"/>
        <w:divId w:val="2063944336"/>
        <w:rPr>
          <w:rFonts w:ascii="Arial" w:hAnsi="Arial" w:cs="Arial"/>
        </w:rPr>
      </w:pPr>
      <w:r w:rsidRPr="00793D34">
        <w:rPr>
          <w:rFonts w:ascii="Arial" w:hAnsi="Arial" w:cs="Arial"/>
        </w:rPr>
        <w:t>Identificar la percepción</w:t>
      </w:r>
      <w:r w:rsidR="006E4B76" w:rsidRPr="00793D34">
        <w:rPr>
          <w:rFonts w:ascii="Arial" w:hAnsi="Arial" w:cs="Arial"/>
        </w:rPr>
        <w:t xml:space="preserve"> de los estudiantes </w:t>
      </w:r>
      <w:r w:rsidRPr="00793D34">
        <w:rPr>
          <w:rFonts w:ascii="Arial" w:hAnsi="Arial" w:cs="Arial"/>
        </w:rPr>
        <w:t>sobre las prácticas de gestión comercial en las IES</w:t>
      </w:r>
      <w:r>
        <w:rPr>
          <w:rFonts w:ascii="Arial" w:hAnsi="Arial" w:cs="Arial"/>
        </w:rPr>
        <w:t xml:space="preserve"> y su </w:t>
      </w:r>
      <w:r w:rsidR="00A50CB2">
        <w:rPr>
          <w:rFonts w:ascii="Arial" w:hAnsi="Arial" w:cs="Arial"/>
        </w:rPr>
        <w:t>relación</w:t>
      </w:r>
      <w:r>
        <w:rPr>
          <w:rFonts w:ascii="Arial" w:hAnsi="Arial" w:cs="Arial"/>
        </w:rPr>
        <w:t xml:space="preserve"> </w:t>
      </w:r>
      <w:r w:rsidR="00A50CB2">
        <w:rPr>
          <w:rFonts w:ascii="Arial" w:hAnsi="Arial" w:cs="Arial"/>
        </w:rPr>
        <w:t xml:space="preserve">con la elección de carrera profesional. </w:t>
      </w:r>
    </w:p>
    <w:p w14:paraId="508B2BA1" w14:textId="3754007E" w:rsidR="0006634B" w:rsidRPr="00821DA9" w:rsidRDefault="0006634B" w:rsidP="0006634B">
      <w:pPr>
        <w:jc w:val="both"/>
        <w:divId w:val="2063944336"/>
        <w:rPr>
          <w:rFonts w:ascii="Arial" w:hAnsi="Arial" w:cs="Arial"/>
          <w:sz w:val="24"/>
          <w:szCs w:val="24"/>
        </w:rPr>
      </w:pPr>
      <w:r w:rsidRPr="00250EDB">
        <w:rPr>
          <w:rFonts w:ascii="Arial" w:hAnsi="Arial" w:cs="Arial"/>
          <w:sz w:val="24"/>
          <w:szCs w:val="24"/>
        </w:rPr>
        <w:t>Esta investigación t</w:t>
      </w:r>
      <w:r w:rsidR="001277A6">
        <w:rPr>
          <w:rFonts w:ascii="Arial" w:hAnsi="Arial" w:cs="Arial"/>
          <w:sz w:val="24"/>
          <w:szCs w:val="24"/>
        </w:rPr>
        <w:t xml:space="preserve">uvo </w:t>
      </w:r>
      <w:r w:rsidRPr="00250EDB">
        <w:rPr>
          <w:rFonts w:ascii="Arial" w:hAnsi="Arial" w:cs="Arial"/>
          <w:sz w:val="24"/>
          <w:szCs w:val="24"/>
        </w:rPr>
        <w:t>la necesidad  de realizar un estudio</w:t>
      </w:r>
      <w:r w:rsidRPr="00821DA9">
        <w:rPr>
          <w:rFonts w:ascii="Arial" w:hAnsi="Arial" w:cs="Arial"/>
          <w:sz w:val="24"/>
          <w:szCs w:val="24"/>
        </w:rPr>
        <w:t xml:space="preserve"> basado en la Estadística para desarrollar un método de</w:t>
      </w:r>
      <w:r w:rsidRPr="00821DA9">
        <w:rPr>
          <w:rFonts w:ascii="Arial" w:eastAsia="Times New Roman" w:hAnsi="Arial" w:cs="Arial"/>
          <w:sz w:val="24"/>
          <w:szCs w:val="24"/>
          <w:lang w:val="es-ES_tradnl" w:eastAsia="es-ES_tradnl"/>
        </w:rPr>
        <w:t xml:space="preserve"> recopilar, organizar, resumir y analizar un conjunto de datos eficaces de</w:t>
      </w:r>
      <w:r w:rsidRPr="00821DA9">
        <w:rPr>
          <w:rFonts w:ascii="Arial" w:hAnsi="Arial" w:cs="Arial"/>
          <w:sz w:val="24"/>
          <w:szCs w:val="24"/>
        </w:rPr>
        <w:t xml:space="preserve"> las estrategias de gestión comercial puestas en marcha por las IES para atraer más estudiantes y ver si en esas estrategias se implementan como </w:t>
      </w:r>
      <w:r w:rsidR="006A741C">
        <w:rPr>
          <w:rFonts w:ascii="Arial" w:hAnsi="Arial" w:cs="Arial"/>
          <w:sz w:val="24"/>
          <w:szCs w:val="24"/>
        </w:rPr>
        <w:t>buenas</w:t>
      </w:r>
      <w:r w:rsidRPr="00821DA9">
        <w:rPr>
          <w:rFonts w:ascii="Arial" w:hAnsi="Arial" w:cs="Arial"/>
          <w:sz w:val="24"/>
          <w:szCs w:val="24"/>
        </w:rPr>
        <w:t xml:space="preserve"> prácticas y si adicionalmente estas coinciden con los factores de decisión que influencian actualmente a los estudiantes para elegir una IES como formadora de su educación superior, de esta manera se podrán</w:t>
      </w:r>
      <w:r w:rsidRPr="00821DA9">
        <w:rPr>
          <w:rFonts w:ascii="Arial" w:eastAsia="Times New Roman" w:hAnsi="Arial" w:cs="Arial"/>
          <w:sz w:val="24"/>
          <w:szCs w:val="24"/>
          <w:lang w:val="es-ES_tradnl" w:eastAsia="es-ES_tradnl"/>
        </w:rPr>
        <w:t xml:space="preserve"> sacar conclusiones válida</w:t>
      </w:r>
      <w:r w:rsidR="00696FFA">
        <w:rPr>
          <w:rFonts w:ascii="Arial" w:eastAsia="Times New Roman" w:hAnsi="Arial" w:cs="Arial"/>
          <w:sz w:val="24"/>
          <w:szCs w:val="24"/>
          <w:lang w:val="es-ES_tradnl" w:eastAsia="es-ES_tradnl"/>
        </w:rPr>
        <w:t xml:space="preserve">s y tomar decisiones razonables </w:t>
      </w:r>
      <w:r w:rsidRPr="00821DA9">
        <w:rPr>
          <w:rFonts w:ascii="Arial" w:eastAsia="Times New Roman" w:hAnsi="Arial" w:cs="Arial"/>
          <w:sz w:val="24"/>
          <w:szCs w:val="24"/>
          <w:lang w:val="es-ES_tradnl" w:eastAsia="es-ES_tradnl"/>
        </w:rPr>
        <w:t>basadas en tal </w:t>
      </w:r>
      <w:hyperlink r:id="rId8" w:anchor="ANALIT" w:history="1">
        <w:r w:rsidRPr="00821DA9">
          <w:rPr>
            <w:rFonts w:ascii="Arial" w:eastAsia="Times New Roman" w:hAnsi="Arial" w:cs="Arial"/>
            <w:sz w:val="24"/>
            <w:szCs w:val="24"/>
            <w:lang w:val="es-ES_tradnl" w:eastAsia="es-ES_tradnl"/>
          </w:rPr>
          <w:t>análisis</w:t>
        </w:r>
      </w:hyperlink>
      <w:r w:rsidRPr="00821DA9">
        <w:rPr>
          <w:rFonts w:ascii="Arial" w:eastAsia="Times New Roman" w:hAnsi="Arial" w:cs="Arial"/>
          <w:sz w:val="24"/>
          <w:szCs w:val="24"/>
          <w:lang w:val="es-ES_tradnl" w:eastAsia="es-ES_tradnl"/>
        </w:rPr>
        <w:t>.</w:t>
      </w:r>
      <w:r w:rsidRPr="00821DA9">
        <w:rPr>
          <w:rFonts w:ascii="Arial" w:hAnsi="Arial" w:cs="Arial"/>
          <w:sz w:val="24"/>
          <w:szCs w:val="24"/>
        </w:rPr>
        <w:t xml:space="preserve"> </w:t>
      </w:r>
    </w:p>
    <w:p w14:paraId="06159A88" w14:textId="77777777" w:rsidR="007D7746" w:rsidRDefault="007D7746" w:rsidP="0006634B">
      <w:pPr>
        <w:jc w:val="both"/>
        <w:divId w:val="2063944336"/>
        <w:rPr>
          <w:rFonts w:ascii="Arial" w:hAnsi="Arial" w:cs="Arial"/>
          <w:sz w:val="24"/>
          <w:szCs w:val="24"/>
        </w:rPr>
      </w:pPr>
    </w:p>
    <w:p w14:paraId="05D5FB1F" w14:textId="6879244B" w:rsidR="0006634B" w:rsidRPr="00821DA9" w:rsidRDefault="007D7746" w:rsidP="0006634B">
      <w:pPr>
        <w:jc w:val="both"/>
        <w:divId w:val="2063944336"/>
        <w:rPr>
          <w:rFonts w:ascii="Arial" w:eastAsia="Times New Roman" w:hAnsi="Arial" w:cs="Arial"/>
          <w:sz w:val="24"/>
          <w:szCs w:val="24"/>
          <w:lang w:val="es-ES_tradnl" w:eastAsia="es-ES_tradnl"/>
        </w:rPr>
      </w:pPr>
      <w:r>
        <w:rPr>
          <w:rFonts w:ascii="Arial" w:hAnsi="Arial" w:cs="Arial"/>
          <w:sz w:val="24"/>
          <w:szCs w:val="24"/>
        </w:rPr>
        <w:t xml:space="preserve">Tal como se indicó en la </w:t>
      </w:r>
      <w:r w:rsidR="006F7856">
        <w:rPr>
          <w:rFonts w:ascii="Arial" w:hAnsi="Arial" w:cs="Arial"/>
          <w:sz w:val="24"/>
          <w:szCs w:val="24"/>
        </w:rPr>
        <w:t>revisión de la literatura</w:t>
      </w:r>
      <w:r w:rsidR="00120674">
        <w:rPr>
          <w:rFonts w:ascii="Arial" w:hAnsi="Arial" w:cs="Arial"/>
          <w:sz w:val="24"/>
          <w:szCs w:val="24"/>
        </w:rPr>
        <w:t xml:space="preserve">, </w:t>
      </w:r>
      <w:r w:rsidR="006D4BA1">
        <w:rPr>
          <w:rFonts w:ascii="Arial" w:hAnsi="Arial" w:cs="Arial"/>
          <w:sz w:val="24"/>
          <w:szCs w:val="24"/>
        </w:rPr>
        <w:t xml:space="preserve">en </w:t>
      </w:r>
      <w:r w:rsidR="007111E4">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"Increasing internationalization and diversification of the student body: Case study of A proven proactive recruiting model and strategies for further enhancement", "author" : [ { "dropping-particle" : "", "family" : "Agarwala R.", "given" : "Mehta Mn (2006).", "non-dropping-particle" : "", "parse-names" : false, "suffix" : "" } ], "id" : "ITEM-1", "issued" : { "date-parts" : [ [ "2006" ] ] }, "title" : "No Title", "type" : "article-journal" }, "uris" : [ "http://www.mendeley.com/documents/?uuid=ee552835-7b04-4316-a194-54ec79337bc9", "http://www.mendeley.com/documents/?uuid=98319411-ccb3-435f-a1b9-90568f1b6d36" ] } ], "mendeley" : { "formattedCitation" : "(Agarwala R., 2006)", "plainTextFormattedCitation" : "(Agarwala R., 2006)", "previouslyFormattedCitation" : "(Agarwala R., 2006)" }, "properties" : { "noteIndex" : 0 }, "schema" : "https://github.com/citation-style-language/schema/raw/master/csl-citation.json" }</w:instrText>
      </w:r>
      <w:r w:rsidR="007111E4">
        <w:rPr>
          <w:rFonts w:ascii="Arial" w:hAnsi="Arial" w:cs="Arial"/>
          <w:sz w:val="24"/>
          <w:szCs w:val="24"/>
        </w:rPr>
        <w:fldChar w:fldCharType="separate"/>
      </w:r>
      <w:r w:rsidR="00F65655" w:rsidRPr="00F65655">
        <w:rPr>
          <w:rFonts w:ascii="Arial" w:hAnsi="Arial" w:cs="Arial"/>
          <w:noProof/>
          <w:sz w:val="24"/>
          <w:szCs w:val="24"/>
        </w:rPr>
        <w:t>(Agarwala R., 2006)</w:t>
      </w:r>
      <w:r w:rsidR="007111E4">
        <w:rPr>
          <w:rFonts w:ascii="Arial" w:hAnsi="Arial" w:cs="Arial"/>
          <w:sz w:val="24"/>
          <w:szCs w:val="24"/>
        </w:rPr>
        <w:fldChar w:fldCharType="end"/>
      </w:r>
      <w:r w:rsidR="0006634B" w:rsidRPr="00821DA9">
        <w:rPr>
          <w:rFonts w:ascii="Arial" w:hAnsi="Arial" w:cs="Arial"/>
          <w:sz w:val="24"/>
          <w:szCs w:val="24"/>
        </w:rPr>
        <w:t>,</w:t>
      </w:r>
      <w:r w:rsidR="006F7856">
        <w:rPr>
          <w:rFonts w:ascii="Arial" w:hAnsi="Arial" w:cs="Arial"/>
          <w:sz w:val="24"/>
          <w:szCs w:val="24"/>
        </w:rPr>
        <w:t xml:space="preserve"> </w:t>
      </w:r>
      <w:r w:rsidR="006D4BA1">
        <w:rPr>
          <w:rFonts w:ascii="Arial" w:hAnsi="Arial" w:cs="Arial"/>
          <w:sz w:val="24"/>
          <w:szCs w:val="24"/>
        </w:rPr>
        <w:t>se aplicó</w:t>
      </w:r>
      <w:r w:rsidR="006F7856">
        <w:rPr>
          <w:rFonts w:ascii="Arial" w:hAnsi="Arial" w:cs="Arial"/>
          <w:sz w:val="24"/>
          <w:szCs w:val="24"/>
        </w:rPr>
        <w:t xml:space="preserve"> un instrumento dirigido a </w:t>
      </w:r>
      <w:r w:rsidR="001277A6">
        <w:rPr>
          <w:rFonts w:ascii="Arial" w:hAnsi="Arial" w:cs="Arial"/>
          <w:sz w:val="24"/>
          <w:szCs w:val="24"/>
        </w:rPr>
        <w:t>directores de admisión y mercadeo</w:t>
      </w:r>
      <w:r w:rsidR="001277A6" w:rsidRPr="001277A6">
        <w:rPr>
          <w:rFonts w:ascii="Arial" w:hAnsi="Arial" w:cs="Arial"/>
          <w:sz w:val="24"/>
          <w:szCs w:val="24"/>
        </w:rPr>
        <w:t xml:space="preserve"> </w:t>
      </w:r>
      <w:r w:rsidR="001277A6" w:rsidRPr="002D65CA">
        <w:rPr>
          <w:rFonts w:ascii="Arial" w:hAnsi="Arial" w:cs="Arial"/>
          <w:sz w:val="24"/>
          <w:szCs w:val="24"/>
        </w:rPr>
        <w:t xml:space="preserve">y estudiantes de grado undécimo. </w:t>
      </w:r>
      <w:r w:rsidR="00120674" w:rsidRPr="002D65CA">
        <w:rPr>
          <w:rFonts w:ascii="Arial" w:hAnsi="Arial" w:cs="Arial"/>
          <w:sz w:val="24"/>
          <w:szCs w:val="24"/>
        </w:rPr>
        <w:t>Para esta medición se pretende</w:t>
      </w:r>
      <w:r w:rsidR="006D4BA1" w:rsidRPr="002D65CA">
        <w:rPr>
          <w:rFonts w:ascii="Arial" w:eastAsia="Times New Roman" w:hAnsi="Arial" w:cs="Arial"/>
          <w:sz w:val="24"/>
          <w:szCs w:val="24"/>
          <w:lang w:val="es-ES_tradnl" w:eastAsia="es-ES_tradnl"/>
        </w:rPr>
        <w:t xml:space="preserve"> </w:t>
      </w:r>
      <w:r w:rsidR="006F7856" w:rsidRPr="002D65CA">
        <w:rPr>
          <w:rFonts w:ascii="Arial" w:eastAsia="Times New Roman" w:hAnsi="Arial" w:cs="Arial"/>
          <w:sz w:val="24"/>
          <w:szCs w:val="24"/>
          <w:lang w:val="es-ES_tradnl" w:eastAsia="es-ES_tradnl"/>
        </w:rPr>
        <w:t>aplicar 2 cuestion</w:t>
      </w:r>
      <w:r w:rsidR="006F7856" w:rsidRPr="00821DA9">
        <w:rPr>
          <w:rFonts w:ascii="Arial" w:eastAsia="Times New Roman" w:hAnsi="Arial" w:cs="Arial"/>
          <w:sz w:val="24"/>
          <w:szCs w:val="24"/>
          <w:lang w:val="es-ES_tradnl" w:eastAsia="es-ES_tradnl"/>
        </w:rPr>
        <w:t>arios</w:t>
      </w:r>
      <w:r w:rsidR="006F7856">
        <w:rPr>
          <w:rFonts w:ascii="Arial" w:eastAsia="Times New Roman" w:hAnsi="Arial" w:cs="Arial"/>
          <w:sz w:val="24"/>
          <w:szCs w:val="24"/>
          <w:lang w:val="es-ES_tradnl" w:eastAsia="es-ES_tradnl"/>
        </w:rPr>
        <w:t xml:space="preserve"> con la ejecución metodológica de </w:t>
      </w:r>
      <w:r w:rsidR="006F7856">
        <w:rPr>
          <w:rFonts w:ascii="Arial" w:hAnsi="Arial" w:cs="Arial"/>
          <w:sz w:val="24"/>
          <w:szCs w:val="24"/>
        </w:rPr>
        <w:fldChar w:fldCharType="begin" w:fldLock="1"/>
      </w:r>
      <w:r w:rsidR="00F65655">
        <w:rPr>
          <w:rFonts w:ascii="Arial" w:hAnsi="Arial" w:cs="Arial"/>
          <w:sz w:val="24"/>
          <w:szCs w:val="24"/>
        </w:rPr>
        <w:instrText>ADDIN CSL_CITATION { "citationItems" : [ { "id" : "ITEM-1", "itemData" : { "abstract" : "Increasing internationalization and diversification of the student body: Case study of A proven proactive recruiting model and strategies for further enhancement", "author" : [ { "dropping-particle" : "", "family" : "Agarwala R.", "given" : "Mehta Mn (2006).", "non-dropping-particle" : "", "parse-names" : false, "suffix" : "" } ], "id" : "ITEM-1", "issued" : { "date-parts" : [ [ "2006" ] ] }, "title" : "No Title", "type" : "article-journal" }, "uris" : [ "http://www.mendeley.com/documents/?uuid=ee552835-7b04-4316-a194-54ec79337bc9", "http://www.mendeley.com/documents/?uuid=98319411-ccb3-435f-a1b9-90568f1b6d36" ] } ], "mendeley" : { "formattedCitation" : "(Agarwala R., 2006)", "plainTextFormattedCitation" : "(Agarwala R., 2006)", "previouslyFormattedCitation" : "(Agarwala R., 2006)" }, "properties" : { "noteIndex" : 0 }, "schema" : "https://github.com/citation-style-language/schema/raw/master/csl-citation.json" }</w:instrText>
      </w:r>
      <w:r w:rsidR="006F7856">
        <w:rPr>
          <w:rFonts w:ascii="Arial" w:hAnsi="Arial" w:cs="Arial"/>
          <w:sz w:val="24"/>
          <w:szCs w:val="24"/>
        </w:rPr>
        <w:fldChar w:fldCharType="separate"/>
      </w:r>
      <w:r w:rsidR="00F65655" w:rsidRPr="00F65655">
        <w:rPr>
          <w:rFonts w:ascii="Arial" w:hAnsi="Arial" w:cs="Arial"/>
          <w:noProof/>
          <w:sz w:val="24"/>
          <w:szCs w:val="24"/>
        </w:rPr>
        <w:t>(Agarwala R., 2006)</w:t>
      </w:r>
      <w:r w:rsidR="006F7856">
        <w:rPr>
          <w:rFonts w:ascii="Arial" w:hAnsi="Arial" w:cs="Arial"/>
          <w:sz w:val="24"/>
          <w:szCs w:val="24"/>
        </w:rPr>
        <w:fldChar w:fldCharType="end"/>
      </w:r>
      <w:r w:rsidR="00120674">
        <w:rPr>
          <w:rFonts w:ascii="Arial" w:hAnsi="Arial" w:cs="Arial"/>
          <w:sz w:val="24"/>
          <w:szCs w:val="24"/>
        </w:rPr>
        <w:t xml:space="preserve">, </w:t>
      </w:r>
      <w:r w:rsidR="00050B6E">
        <w:rPr>
          <w:rFonts w:ascii="Arial" w:hAnsi="Arial" w:cs="Arial"/>
          <w:sz w:val="24"/>
          <w:szCs w:val="24"/>
        </w:rPr>
        <w:t xml:space="preserve">donde </w:t>
      </w:r>
      <w:r w:rsidR="006F7856">
        <w:rPr>
          <w:rFonts w:ascii="Arial" w:hAnsi="Arial" w:cs="Arial"/>
          <w:sz w:val="24"/>
          <w:szCs w:val="24"/>
        </w:rPr>
        <w:t>se tomaran elementos d</w:t>
      </w:r>
      <w:r w:rsidR="001F4671" w:rsidRPr="00821DA9">
        <w:rPr>
          <w:rFonts w:ascii="Arial" w:hAnsi="Arial" w:cs="Arial"/>
          <w:sz w:val="24"/>
          <w:szCs w:val="24"/>
        </w:rPr>
        <w:t xml:space="preserve">el mismo </w:t>
      </w:r>
      <w:r w:rsidR="006F7856">
        <w:rPr>
          <w:rFonts w:ascii="Arial" w:hAnsi="Arial" w:cs="Arial"/>
          <w:sz w:val="24"/>
          <w:szCs w:val="24"/>
        </w:rPr>
        <w:t xml:space="preserve">para construir </w:t>
      </w:r>
      <w:r w:rsidR="00050B6E">
        <w:rPr>
          <w:rFonts w:ascii="Arial" w:hAnsi="Arial" w:cs="Arial"/>
          <w:sz w:val="24"/>
          <w:szCs w:val="24"/>
        </w:rPr>
        <w:t>los</w:t>
      </w:r>
      <w:r w:rsidR="006F7856">
        <w:rPr>
          <w:rFonts w:ascii="Arial" w:hAnsi="Arial" w:cs="Arial"/>
          <w:sz w:val="24"/>
          <w:szCs w:val="24"/>
        </w:rPr>
        <w:t xml:space="preserve"> cuestionarios</w:t>
      </w:r>
      <w:r w:rsidR="00050B6E">
        <w:rPr>
          <w:rFonts w:ascii="Arial" w:hAnsi="Arial" w:cs="Arial"/>
          <w:sz w:val="24"/>
          <w:szCs w:val="24"/>
        </w:rPr>
        <w:t>. E</w:t>
      </w:r>
      <w:r w:rsidR="0006634B" w:rsidRPr="00821DA9">
        <w:rPr>
          <w:rFonts w:ascii="Arial" w:eastAsia="Times New Roman" w:hAnsi="Arial" w:cs="Arial"/>
          <w:sz w:val="24"/>
          <w:szCs w:val="24"/>
          <w:lang w:val="es-ES_tradnl" w:eastAsia="es-ES_tradnl"/>
        </w:rPr>
        <w:t>l </w:t>
      </w:r>
      <w:hyperlink r:id="rId9" w:history="1">
        <w:r w:rsidR="0006634B" w:rsidRPr="00821DA9">
          <w:rPr>
            <w:rFonts w:ascii="Arial" w:eastAsia="Times New Roman" w:hAnsi="Arial" w:cs="Arial"/>
            <w:sz w:val="24"/>
            <w:szCs w:val="24"/>
            <w:lang w:val="es-ES_tradnl" w:eastAsia="es-ES_tradnl"/>
          </w:rPr>
          <w:t>procedimiento</w:t>
        </w:r>
      </w:hyperlink>
      <w:r w:rsidR="00050B6E">
        <w:rPr>
          <w:rFonts w:ascii="Arial" w:eastAsia="Times New Roman" w:hAnsi="Arial" w:cs="Arial"/>
          <w:sz w:val="24"/>
          <w:szCs w:val="24"/>
          <w:lang w:val="es-ES_tradnl" w:eastAsia="es-ES_tradnl"/>
        </w:rPr>
        <w:t xml:space="preserve"> a emplear es </w:t>
      </w:r>
      <w:r w:rsidR="006D4BA1">
        <w:rPr>
          <w:rFonts w:ascii="Arial" w:eastAsia="Times New Roman" w:hAnsi="Arial" w:cs="Arial"/>
          <w:sz w:val="24"/>
          <w:szCs w:val="24"/>
          <w:lang w:val="es-ES_tradnl" w:eastAsia="es-ES_tradnl"/>
        </w:rPr>
        <w:t xml:space="preserve">el de </w:t>
      </w:r>
      <w:r w:rsidR="00050B6E">
        <w:rPr>
          <w:rFonts w:ascii="Arial" w:eastAsia="Times New Roman" w:hAnsi="Arial" w:cs="Arial"/>
          <w:sz w:val="24"/>
          <w:szCs w:val="24"/>
          <w:lang w:val="es-ES_tradnl" w:eastAsia="es-ES_tradnl"/>
        </w:rPr>
        <w:t>aplicar</w:t>
      </w:r>
      <w:r w:rsidR="0006634B" w:rsidRPr="00821DA9">
        <w:rPr>
          <w:rFonts w:ascii="Arial" w:eastAsia="Times New Roman" w:hAnsi="Arial" w:cs="Arial"/>
          <w:sz w:val="24"/>
          <w:szCs w:val="24"/>
          <w:lang w:val="es-ES_tradnl" w:eastAsia="es-ES_tradnl"/>
        </w:rPr>
        <w:t xml:space="preserve"> un</w:t>
      </w:r>
      <w:r w:rsidR="00050B6E">
        <w:rPr>
          <w:rFonts w:ascii="Arial" w:eastAsia="Times New Roman" w:hAnsi="Arial" w:cs="Arial"/>
          <w:sz w:val="24"/>
          <w:szCs w:val="24"/>
          <w:lang w:val="es-ES_tradnl" w:eastAsia="es-ES_tradnl"/>
        </w:rPr>
        <w:t xml:space="preserve"> cuestionario</w:t>
      </w:r>
      <w:r w:rsidR="0006634B" w:rsidRPr="00821DA9">
        <w:rPr>
          <w:rFonts w:ascii="Arial" w:eastAsia="Times New Roman" w:hAnsi="Arial" w:cs="Arial"/>
          <w:sz w:val="24"/>
          <w:szCs w:val="24"/>
          <w:lang w:val="es-ES_tradnl" w:eastAsia="es-ES_tradnl"/>
        </w:rPr>
        <w:t xml:space="preserve"> en las IES y otro a los estudiantes que son la muestra de población que </w:t>
      </w:r>
      <w:r w:rsidR="0006634B" w:rsidRPr="00821DA9">
        <w:rPr>
          <w:rFonts w:ascii="Arial" w:eastAsia="Times New Roman" w:hAnsi="Arial" w:cs="Arial"/>
          <w:sz w:val="24"/>
          <w:szCs w:val="24"/>
          <w:lang w:val="es-ES_tradnl" w:eastAsia="es-ES_tradnl"/>
        </w:rPr>
        <w:lastRenderedPageBreak/>
        <w:t xml:space="preserve">representan características comunes como es el ingreso a </w:t>
      </w:r>
      <w:r w:rsidR="006D4BA1">
        <w:rPr>
          <w:rFonts w:ascii="Arial" w:eastAsia="Times New Roman" w:hAnsi="Arial" w:cs="Arial"/>
          <w:sz w:val="24"/>
          <w:szCs w:val="24"/>
          <w:lang w:val="es-ES_tradnl" w:eastAsia="es-ES_tradnl"/>
        </w:rPr>
        <w:t>la educación superior. C</w:t>
      </w:r>
      <w:r w:rsidR="0006634B" w:rsidRPr="00821DA9">
        <w:rPr>
          <w:rFonts w:ascii="Arial" w:eastAsia="Times New Roman" w:hAnsi="Arial" w:cs="Arial"/>
          <w:sz w:val="24"/>
          <w:szCs w:val="24"/>
          <w:lang w:val="es-ES_tradnl" w:eastAsia="es-ES_tradnl"/>
        </w:rPr>
        <w:t xml:space="preserve">on los datos obtenidos se </w:t>
      </w:r>
      <w:r w:rsidR="006D4BA1" w:rsidRPr="00821DA9">
        <w:rPr>
          <w:rFonts w:ascii="Arial" w:eastAsia="Times New Roman" w:hAnsi="Arial" w:cs="Arial"/>
          <w:sz w:val="24"/>
          <w:szCs w:val="24"/>
          <w:lang w:val="es-ES_tradnl" w:eastAsia="es-ES_tradnl"/>
        </w:rPr>
        <w:t>realiza</w:t>
      </w:r>
      <w:r w:rsidR="0006634B" w:rsidRPr="00821DA9">
        <w:rPr>
          <w:rFonts w:ascii="Arial" w:eastAsia="Times New Roman" w:hAnsi="Arial" w:cs="Arial"/>
          <w:sz w:val="24"/>
          <w:szCs w:val="24"/>
          <w:lang w:val="es-ES_tradnl" w:eastAsia="es-ES_tradnl"/>
        </w:rPr>
        <w:t xml:space="preserve"> </w:t>
      </w:r>
      <w:r w:rsidR="0006634B" w:rsidRPr="00821DA9">
        <w:rPr>
          <w:rFonts w:ascii="Arial" w:hAnsi="Arial" w:cs="Arial"/>
          <w:sz w:val="24"/>
          <w:szCs w:val="24"/>
        </w:rPr>
        <w:t>un ranking que muestre en cantidades y porcentajes las variables más determinantes de cada caso.</w:t>
      </w:r>
    </w:p>
    <w:p w14:paraId="7D0F9213" w14:textId="6497DB67" w:rsidR="0006634B" w:rsidRPr="00821DA9" w:rsidRDefault="0006634B" w:rsidP="0006634B">
      <w:pPr>
        <w:spacing w:after="0" w:line="240" w:lineRule="atLeast"/>
        <w:jc w:val="both"/>
        <w:divId w:val="2063944336"/>
        <w:rPr>
          <w:rFonts w:ascii="Arial" w:hAnsi="Arial" w:cs="Arial"/>
          <w:sz w:val="24"/>
          <w:szCs w:val="24"/>
        </w:rPr>
      </w:pPr>
      <w:r w:rsidRPr="00821DA9">
        <w:rPr>
          <w:rFonts w:ascii="Arial" w:eastAsia="Times New Roman" w:hAnsi="Arial" w:cs="Arial"/>
          <w:sz w:val="24"/>
          <w:szCs w:val="24"/>
          <w:lang w:val="es-ES_tradnl" w:eastAsia="es-ES_tradnl"/>
        </w:rPr>
        <w:t>El primer cuestionario se aplic</w:t>
      </w:r>
      <w:r w:rsidR="001277A6">
        <w:rPr>
          <w:rFonts w:ascii="Arial" w:eastAsia="Times New Roman" w:hAnsi="Arial" w:cs="Arial"/>
          <w:sz w:val="24"/>
          <w:szCs w:val="24"/>
          <w:lang w:val="es-ES_tradnl" w:eastAsia="es-ES_tradnl"/>
        </w:rPr>
        <w:t xml:space="preserve">ó </w:t>
      </w:r>
      <w:r w:rsidRPr="00821DA9">
        <w:rPr>
          <w:rFonts w:ascii="Arial" w:eastAsia="Times New Roman" w:hAnsi="Arial" w:cs="Arial"/>
          <w:sz w:val="24"/>
          <w:szCs w:val="24"/>
          <w:lang w:val="es-ES_tradnl" w:eastAsia="es-ES_tradnl"/>
        </w:rPr>
        <w:t xml:space="preserve">a </w:t>
      </w:r>
      <w:r w:rsidR="001277A6">
        <w:rPr>
          <w:rFonts w:ascii="Arial" w:hAnsi="Arial" w:cs="Arial"/>
          <w:sz w:val="24"/>
          <w:szCs w:val="24"/>
        </w:rPr>
        <w:t>directores de admisión y mercadeo</w:t>
      </w:r>
      <w:r w:rsidR="001277A6" w:rsidRPr="001277A6">
        <w:rPr>
          <w:rFonts w:ascii="Arial" w:hAnsi="Arial" w:cs="Arial"/>
          <w:sz w:val="24"/>
          <w:szCs w:val="24"/>
        </w:rPr>
        <w:t xml:space="preserve"> </w:t>
      </w:r>
      <w:r w:rsidR="0094448B">
        <w:rPr>
          <w:rFonts w:ascii="Arial" w:hAnsi="Arial" w:cs="Arial"/>
          <w:sz w:val="24"/>
          <w:szCs w:val="24"/>
        </w:rPr>
        <w:t>de las IES.</w:t>
      </w:r>
      <w:r w:rsidR="0094448B">
        <w:rPr>
          <w:rFonts w:ascii="Arial" w:eastAsia="Times New Roman" w:hAnsi="Arial" w:cs="Arial"/>
          <w:sz w:val="24"/>
          <w:szCs w:val="24"/>
          <w:lang w:val="es-ES_tradnl" w:eastAsia="es-ES_tradnl"/>
        </w:rPr>
        <w:t xml:space="preserve"> </w:t>
      </w:r>
      <w:r w:rsidR="007D2771">
        <w:rPr>
          <w:rFonts w:ascii="Arial" w:eastAsia="Times New Roman" w:hAnsi="Arial" w:cs="Arial"/>
          <w:sz w:val="24"/>
          <w:szCs w:val="24"/>
          <w:lang w:val="es-ES_tradnl" w:eastAsia="es-ES_tradnl"/>
        </w:rPr>
        <w:t xml:space="preserve">Se </w:t>
      </w:r>
      <w:r w:rsidR="0025312B">
        <w:rPr>
          <w:rFonts w:ascii="Arial" w:eastAsia="Times New Roman" w:hAnsi="Arial" w:cs="Arial"/>
          <w:sz w:val="24"/>
          <w:szCs w:val="24"/>
          <w:lang w:val="es-ES_tradnl" w:eastAsia="es-ES_tradnl"/>
        </w:rPr>
        <w:t>tom</w:t>
      </w:r>
      <w:r w:rsidR="001277A6">
        <w:rPr>
          <w:rFonts w:ascii="Arial" w:eastAsia="Times New Roman" w:hAnsi="Arial" w:cs="Arial"/>
          <w:sz w:val="24"/>
          <w:szCs w:val="24"/>
          <w:lang w:val="es-ES_tradnl" w:eastAsia="es-ES_tradnl"/>
        </w:rPr>
        <w:t>ó</w:t>
      </w:r>
      <w:r w:rsidR="007D2771">
        <w:rPr>
          <w:rFonts w:ascii="Arial" w:eastAsia="Times New Roman" w:hAnsi="Arial" w:cs="Arial"/>
          <w:sz w:val="24"/>
          <w:szCs w:val="24"/>
          <w:lang w:val="es-ES_tradnl" w:eastAsia="es-ES_tradnl"/>
        </w:rPr>
        <w:t xml:space="preserve"> </w:t>
      </w:r>
      <w:r w:rsidRPr="00821DA9">
        <w:rPr>
          <w:rFonts w:ascii="Arial" w:eastAsia="Times New Roman" w:hAnsi="Arial" w:cs="Arial"/>
          <w:sz w:val="24"/>
          <w:szCs w:val="24"/>
          <w:lang w:val="es-ES_tradnl" w:eastAsia="es-ES_tradnl"/>
        </w:rPr>
        <w:t>un conjunto finito de personas</w:t>
      </w:r>
      <w:r w:rsidRPr="00821DA9">
        <w:rPr>
          <w:rFonts w:ascii="Arial" w:hAnsi="Arial" w:cs="Arial"/>
          <w:sz w:val="24"/>
          <w:szCs w:val="24"/>
        </w:rPr>
        <w:t xml:space="preserve"> para evaluar si se realiza o no la gestión comercial y las actividades de reclutamiento dirigidas a</w:t>
      </w:r>
      <w:r w:rsidR="001277A6">
        <w:rPr>
          <w:rFonts w:ascii="Arial" w:hAnsi="Arial" w:cs="Arial"/>
          <w:sz w:val="24"/>
          <w:szCs w:val="24"/>
        </w:rPr>
        <w:t xml:space="preserve"> la captación de</w:t>
      </w:r>
      <w:r w:rsidRPr="00821DA9">
        <w:rPr>
          <w:rFonts w:ascii="Arial" w:hAnsi="Arial" w:cs="Arial"/>
          <w:sz w:val="24"/>
          <w:szCs w:val="24"/>
        </w:rPr>
        <w:t xml:space="preserve"> los estudiantes, las variables de consulta y la descripción de las preguntas planteadas para este cuestionario son las que se muestra en la siguiente tabla: </w:t>
      </w:r>
    </w:p>
    <w:p w14:paraId="5963DD7C" w14:textId="77777777" w:rsidR="00341791" w:rsidRDefault="00341791" w:rsidP="0006634B">
      <w:pPr>
        <w:jc w:val="both"/>
        <w:divId w:val="2063944336"/>
        <w:rPr>
          <w:rFonts w:ascii="Arial" w:eastAsia="Times New Roman" w:hAnsi="Arial" w:cs="Arial"/>
          <w:sz w:val="24"/>
          <w:szCs w:val="24"/>
          <w:lang w:val="es-ES_tradnl" w:eastAsia="es-ES_tradnl"/>
        </w:rPr>
      </w:pPr>
    </w:p>
    <w:p w14:paraId="6734BE2E" w14:textId="77777777" w:rsidR="002B4C96" w:rsidRPr="00821DA9" w:rsidRDefault="002B4C96" w:rsidP="0006634B">
      <w:pPr>
        <w:jc w:val="both"/>
        <w:divId w:val="2063944336"/>
        <w:rPr>
          <w:rFonts w:ascii="Arial" w:eastAsia="Times New Roman" w:hAnsi="Arial" w:cs="Arial"/>
          <w:sz w:val="24"/>
          <w:szCs w:val="24"/>
          <w:lang w:val="es-ES_tradnl" w:eastAsia="es-ES_tradnl"/>
        </w:rPr>
      </w:pPr>
    </w:p>
    <w:tbl>
      <w:tblPr>
        <w:tblW w:w="0" w:type="auto"/>
        <w:tblLayout w:type="fixed"/>
        <w:tblCellMar>
          <w:left w:w="70" w:type="dxa"/>
          <w:right w:w="70" w:type="dxa"/>
        </w:tblCellMar>
        <w:tblLook w:val="04A0" w:firstRow="1" w:lastRow="0" w:firstColumn="1" w:lastColumn="0" w:noHBand="0" w:noVBand="1"/>
      </w:tblPr>
      <w:tblGrid>
        <w:gridCol w:w="416"/>
        <w:gridCol w:w="2976"/>
        <w:gridCol w:w="5426"/>
      </w:tblGrid>
      <w:tr w:rsidR="00821DA9" w:rsidRPr="00821DA9" w14:paraId="53017C24" w14:textId="77777777" w:rsidTr="0006634B">
        <w:trPr>
          <w:divId w:val="2063944336"/>
          <w:trHeight w:val="315"/>
        </w:trPr>
        <w:tc>
          <w:tcPr>
            <w:tcW w:w="416" w:type="dxa"/>
            <w:tcBorders>
              <w:top w:val="single" w:sz="8" w:space="0" w:color="auto"/>
              <w:left w:val="single" w:sz="8" w:space="0" w:color="auto"/>
              <w:bottom w:val="single" w:sz="8" w:space="0" w:color="auto"/>
              <w:right w:val="nil"/>
            </w:tcBorders>
            <w:shd w:val="clear" w:color="000000" w:fill="00B0F0"/>
            <w:noWrap/>
            <w:vAlign w:val="bottom"/>
            <w:hideMark/>
          </w:tcPr>
          <w:p w14:paraId="6D70C645" w14:textId="77777777" w:rsidR="0006634B" w:rsidRPr="00821DA9" w:rsidRDefault="0006634B" w:rsidP="00134B3A">
            <w:pPr>
              <w:spacing w:after="0" w:line="240" w:lineRule="auto"/>
              <w:rPr>
                <w:rFonts w:ascii="Calibri" w:eastAsia="Times New Roman" w:hAnsi="Calibri" w:cs="Times New Roman"/>
                <w:lang w:val="es-ES_tradnl" w:eastAsia="es-ES_tradnl"/>
              </w:rPr>
            </w:pPr>
            <w:r w:rsidRPr="00821DA9">
              <w:rPr>
                <w:rFonts w:ascii="Calibri" w:eastAsia="Times New Roman" w:hAnsi="Calibri" w:cs="Times New Roman"/>
                <w:lang w:val="es-ES_tradnl" w:eastAsia="es-ES_tradnl"/>
              </w:rPr>
              <w:t> </w:t>
            </w:r>
          </w:p>
        </w:tc>
        <w:tc>
          <w:tcPr>
            <w:tcW w:w="8402" w:type="dxa"/>
            <w:gridSpan w:val="2"/>
            <w:tcBorders>
              <w:top w:val="single" w:sz="8" w:space="0" w:color="auto"/>
              <w:left w:val="nil"/>
              <w:bottom w:val="single" w:sz="8" w:space="0" w:color="auto"/>
              <w:right w:val="single" w:sz="8" w:space="0" w:color="000000"/>
            </w:tcBorders>
            <w:shd w:val="clear" w:color="000000" w:fill="00B0F0"/>
            <w:vAlign w:val="bottom"/>
            <w:hideMark/>
          </w:tcPr>
          <w:p w14:paraId="1A7343EC" w14:textId="77777777" w:rsidR="0006634B" w:rsidRPr="00821DA9" w:rsidRDefault="0006634B" w:rsidP="005775FF">
            <w:pPr>
              <w:spacing w:after="0" w:line="240" w:lineRule="auto"/>
              <w:jc w:val="center"/>
              <w:rPr>
                <w:rFonts w:ascii="Calibri" w:eastAsia="Times New Roman" w:hAnsi="Calibri" w:cs="Times New Roman"/>
                <w:b/>
                <w:bCs/>
                <w:lang w:val="es-ES_tradnl" w:eastAsia="es-ES_tradnl"/>
              </w:rPr>
            </w:pPr>
            <w:r w:rsidRPr="00821DA9">
              <w:rPr>
                <w:rFonts w:ascii="Calibri" w:eastAsia="Times New Roman" w:hAnsi="Calibri" w:cs="Times New Roman"/>
                <w:b/>
                <w:bCs/>
                <w:lang w:val="es-ES_tradnl" w:eastAsia="es-ES_tradnl"/>
              </w:rPr>
              <w:t xml:space="preserve">CUESTIONARIO A DIRECTIVOS Y </w:t>
            </w:r>
            <w:r w:rsidR="005775FF">
              <w:rPr>
                <w:rFonts w:ascii="Calibri" w:eastAsia="Times New Roman" w:hAnsi="Calibri" w:cs="Times New Roman"/>
                <w:b/>
                <w:bCs/>
                <w:lang w:val="es-ES_tradnl" w:eastAsia="es-ES_tradnl"/>
              </w:rPr>
              <w:t>DIRECTORES</w:t>
            </w:r>
            <w:r w:rsidRPr="00821DA9">
              <w:rPr>
                <w:rFonts w:ascii="Calibri" w:eastAsia="Times New Roman" w:hAnsi="Calibri" w:cs="Times New Roman"/>
                <w:b/>
                <w:bCs/>
                <w:lang w:val="es-ES_tradnl" w:eastAsia="es-ES_tradnl"/>
              </w:rPr>
              <w:t xml:space="preserve"> DE MERCADEO</w:t>
            </w:r>
          </w:p>
        </w:tc>
      </w:tr>
      <w:tr w:rsidR="00821DA9" w:rsidRPr="00821DA9" w14:paraId="0A4AC4E3" w14:textId="77777777" w:rsidTr="0006634B">
        <w:trPr>
          <w:divId w:val="2063944336"/>
          <w:trHeight w:val="315"/>
        </w:trPr>
        <w:tc>
          <w:tcPr>
            <w:tcW w:w="416" w:type="dxa"/>
            <w:tcBorders>
              <w:top w:val="nil"/>
              <w:left w:val="nil"/>
              <w:bottom w:val="nil"/>
              <w:right w:val="nil"/>
            </w:tcBorders>
            <w:shd w:val="clear" w:color="auto" w:fill="auto"/>
            <w:noWrap/>
            <w:vAlign w:val="bottom"/>
            <w:hideMark/>
          </w:tcPr>
          <w:p w14:paraId="7B044EE3" w14:textId="77777777" w:rsidR="0006634B" w:rsidRPr="00821DA9" w:rsidRDefault="0006634B" w:rsidP="00134B3A">
            <w:pPr>
              <w:spacing w:after="0" w:line="240" w:lineRule="auto"/>
              <w:jc w:val="center"/>
              <w:rPr>
                <w:rFonts w:ascii="Calibri" w:eastAsia="Times New Roman" w:hAnsi="Calibri" w:cs="Times New Roman"/>
                <w:b/>
                <w:bCs/>
                <w:lang w:val="es-ES_tradnl" w:eastAsia="es-ES_tradnl"/>
              </w:rPr>
            </w:pPr>
          </w:p>
        </w:tc>
        <w:tc>
          <w:tcPr>
            <w:tcW w:w="2976" w:type="dxa"/>
            <w:tcBorders>
              <w:top w:val="nil"/>
              <w:left w:val="nil"/>
              <w:bottom w:val="nil"/>
              <w:right w:val="nil"/>
            </w:tcBorders>
            <w:shd w:val="clear" w:color="auto" w:fill="auto"/>
            <w:vAlign w:val="bottom"/>
            <w:hideMark/>
          </w:tcPr>
          <w:p w14:paraId="6F534430" w14:textId="77777777" w:rsidR="0006634B" w:rsidRPr="00821DA9" w:rsidRDefault="0006634B" w:rsidP="00134B3A">
            <w:pPr>
              <w:spacing w:after="0" w:line="240" w:lineRule="auto"/>
              <w:rPr>
                <w:rFonts w:ascii="Times New Roman" w:eastAsia="Times New Roman" w:hAnsi="Times New Roman" w:cs="Times New Roman"/>
                <w:sz w:val="20"/>
                <w:szCs w:val="20"/>
                <w:lang w:val="es-ES_tradnl" w:eastAsia="es-ES_tradnl"/>
              </w:rPr>
            </w:pPr>
          </w:p>
        </w:tc>
        <w:tc>
          <w:tcPr>
            <w:tcW w:w="5426" w:type="dxa"/>
            <w:tcBorders>
              <w:top w:val="nil"/>
              <w:left w:val="nil"/>
              <w:bottom w:val="nil"/>
              <w:right w:val="nil"/>
            </w:tcBorders>
            <w:shd w:val="clear" w:color="auto" w:fill="auto"/>
            <w:vAlign w:val="bottom"/>
            <w:hideMark/>
          </w:tcPr>
          <w:p w14:paraId="686BCAAA" w14:textId="77777777" w:rsidR="0006634B" w:rsidRPr="00821DA9" w:rsidRDefault="0006634B" w:rsidP="00134B3A">
            <w:pPr>
              <w:spacing w:after="0" w:line="240" w:lineRule="auto"/>
              <w:jc w:val="center"/>
              <w:rPr>
                <w:rFonts w:ascii="Times New Roman" w:eastAsia="Times New Roman" w:hAnsi="Times New Roman" w:cs="Times New Roman"/>
                <w:sz w:val="20"/>
                <w:szCs w:val="20"/>
                <w:lang w:val="es-ES_tradnl" w:eastAsia="es-ES_tradnl"/>
              </w:rPr>
            </w:pPr>
          </w:p>
        </w:tc>
      </w:tr>
      <w:tr w:rsidR="00821DA9" w:rsidRPr="00821DA9" w14:paraId="36319ED4" w14:textId="77777777" w:rsidTr="0006634B">
        <w:trPr>
          <w:divId w:val="2063944336"/>
          <w:trHeight w:val="315"/>
        </w:trPr>
        <w:tc>
          <w:tcPr>
            <w:tcW w:w="416" w:type="dxa"/>
            <w:tcBorders>
              <w:top w:val="single" w:sz="8" w:space="0" w:color="auto"/>
              <w:left w:val="single" w:sz="8" w:space="0" w:color="auto"/>
              <w:bottom w:val="single" w:sz="8" w:space="0" w:color="auto"/>
              <w:right w:val="single" w:sz="4" w:space="0" w:color="auto"/>
            </w:tcBorders>
            <w:shd w:val="clear" w:color="000000" w:fill="00B0F0"/>
            <w:noWrap/>
            <w:vAlign w:val="bottom"/>
            <w:hideMark/>
          </w:tcPr>
          <w:p w14:paraId="716FE5DE" w14:textId="77777777" w:rsidR="0006634B" w:rsidRPr="00821DA9" w:rsidRDefault="0006634B" w:rsidP="00134B3A">
            <w:pPr>
              <w:spacing w:after="0" w:line="240" w:lineRule="auto"/>
              <w:rPr>
                <w:rFonts w:ascii="Calibri" w:eastAsia="Times New Roman" w:hAnsi="Calibri" w:cs="Times New Roman"/>
                <w:lang w:val="es-ES_tradnl" w:eastAsia="es-ES_tradnl"/>
              </w:rPr>
            </w:pPr>
            <w:r w:rsidRPr="00821DA9">
              <w:rPr>
                <w:rFonts w:ascii="Calibri" w:eastAsia="Times New Roman" w:hAnsi="Calibri" w:cs="Times New Roman"/>
                <w:lang w:val="es-ES_tradnl" w:eastAsia="es-ES_tradnl"/>
              </w:rPr>
              <w:t> </w:t>
            </w:r>
          </w:p>
        </w:tc>
        <w:tc>
          <w:tcPr>
            <w:tcW w:w="2976" w:type="dxa"/>
            <w:tcBorders>
              <w:top w:val="single" w:sz="8" w:space="0" w:color="auto"/>
              <w:left w:val="nil"/>
              <w:bottom w:val="single" w:sz="8" w:space="0" w:color="auto"/>
              <w:right w:val="single" w:sz="4" w:space="0" w:color="auto"/>
            </w:tcBorders>
            <w:shd w:val="clear" w:color="000000" w:fill="00B0F0"/>
            <w:noWrap/>
            <w:vAlign w:val="bottom"/>
            <w:hideMark/>
          </w:tcPr>
          <w:p w14:paraId="6CD278B2" w14:textId="77777777" w:rsidR="0006634B" w:rsidRPr="00821DA9" w:rsidRDefault="0006634B" w:rsidP="00134B3A">
            <w:pPr>
              <w:spacing w:after="0" w:line="240" w:lineRule="auto"/>
              <w:jc w:val="center"/>
              <w:rPr>
                <w:rFonts w:ascii="Calibri" w:eastAsia="Times New Roman" w:hAnsi="Calibri" w:cs="Times New Roman"/>
                <w:b/>
                <w:bCs/>
                <w:lang w:val="es-ES_tradnl" w:eastAsia="es-ES_tradnl"/>
              </w:rPr>
            </w:pPr>
            <w:r w:rsidRPr="00821DA9">
              <w:rPr>
                <w:rFonts w:ascii="Calibri" w:eastAsia="Times New Roman" w:hAnsi="Calibri" w:cs="Times New Roman"/>
                <w:b/>
                <w:bCs/>
                <w:lang w:val="es-ES_tradnl" w:eastAsia="es-ES_tradnl"/>
              </w:rPr>
              <w:t xml:space="preserve">Variable </w:t>
            </w:r>
          </w:p>
        </w:tc>
        <w:tc>
          <w:tcPr>
            <w:tcW w:w="5426" w:type="dxa"/>
            <w:tcBorders>
              <w:top w:val="single" w:sz="8" w:space="0" w:color="auto"/>
              <w:left w:val="nil"/>
              <w:bottom w:val="single" w:sz="8" w:space="0" w:color="auto"/>
              <w:right w:val="single" w:sz="8" w:space="0" w:color="auto"/>
            </w:tcBorders>
            <w:shd w:val="clear" w:color="000000" w:fill="00B0F0"/>
            <w:noWrap/>
            <w:vAlign w:val="bottom"/>
            <w:hideMark/>
          </w:tcPr>
          <w:p w14:paraId="616D3907" w14:textId="77777777" w:rsidR="0006634B" w:rsidRPr="00821DA9" w:rsidRDefault="0006634B" w:rsidP="00134B3A">
            <w:pPr>
              <w:spacing w:after="0" w:line="240" w:lineRule="auto"/>
              <w:jc w:val="center"/>
              <w:rPr>
                <w:rFonts w:ascii="Calibri" w:eastAsia="Times New Roman" w:hAnsi="Calibri" w:cs="Times New Roman"/>
                <w:b/>
                <w:bCs/>
                <w:lang w:val="es-ES_tradnl" w:eastAsia="es-ES_tradnl"/>
              </w:rPr>
            </w:pPr>
            <w:r w:rsidRPr="00821DA9">
              <w:rPr>
                <w:rFonts w:ascii="Calibri" w:eastAsia="Times New Roman" w:hAnsi="Calibri" w:cs="Times New Roman"/>
                <w:b/>
                <w:bCs/>
                <w:lang w:val="es-ES_tradnl" w:eastAsia="es-ES_tradnl"/>
              </w:rPr>
              <w:t>Descripción</w:t>
            </w:r>
          </w:p>
        </w:tc>
      </w:tr>
      <w:tr w:rsidR="00821DA9" w:rsidRPr="00821DA9" w14:paraId="527F4AAE" w14:textId="77777777" w:rsidTr="00B51CD8">
        <w:trPr>
          <w:divId w:val="2063944336"/>
          <w:trHeight w:val="128"/>
        </w:trPr>
        <w:tc>
          <w:tcPr>
            <w:tcW w:w="416" w:type="dxa"/>
            <w:tcBorders>
              <w:top w:val="nil"/>
              <w:left w:val="single" w:sz="8" w:space="0" w:color="auto"/>
              <w:bottom w:val="nil"/>
              <w:right w:val="nil"/>
            </w:tcBorders>
            <w:shd w:val="clear" w:color="auto" w:fill="auto"/>
            <w:noWrap/>
            <w:vAlign w:val="bottom"/>
            <w:hideMark/>
          </w:tcPr>
          <w:p w14:paraId="28A70A53" w14:textId="77777777" w:rsidR="0006634B" w:rsidRPr="00821DA9" w:rsidRDefault="0006634B" w:rsidP="00134B3A">
            <w:pPr>
              <w:spacing w:after="0" w:line="240" w:lineRule="auto"/>
              <w:rPr>
                <w:rFonts w:ascii="Calibri" w:eastAsia="Times New Roman" w:hAnsi="Calibri" w:cs="Times New Roman"/>
                <w:lang w:val="es-ES_tradnl" w:eastAsia="es-ES_tradnl"/>
              </w:rPr>
            </w:pPr>
            <w:r w:rsidRPr="00821DA9">
              <w:rPr>
                <w:rFonts w:ascii="Calibri" w:eastAsia="Times New Roman" w:hAnsi="Calibri" w:cs="Times New Roman"/>
                <w:lang w:val="es-ES_tradnl" w:eastAsia="es-ES_tradnl"/>
              </w:rPr>
              <w:t> </w:t>
            </w:r>
          </w:p>
        </w:tc>
        <w:tc>
          <w:tcPr>
            <w:tcW w:w="2976" w:type="dxa"/>
            <w:tcBorders>
              <w:top w:val="nil"/>
              <w:left w:val="nil"/>
              <w:bottom w:val="nil"/>
              <w:right w:val="nil"/>
            </w:tcBorders>
            <w:shd w:val="clear" w:color="auto" w:fill="auto"/>
            <w:noWrap/>
            <w:vAlign w:val="bottom"/>
            <w:hideMark/>
          </w:tcPr>
          <w:p w14:paraId="2B43EDCB" w14:textId="77777777" w:rsidR="0006634B" w:rsidRPr="00821DA9" w:rsidRDefault="0006634B" w:rsidP="00134B3A">
            <w:pPr>
              <w:spacing w:after="0" w:line="240" w:lineRule="auto"/>
              <w:rPr>
                <w:rFonts w:ascii="Calibri" w:eastAsia="Times New Roman" w:hAnsi="Calibri" w:cs="Times New Roman"/>
                <w:lang w:val="es-ES_tradnl" w:eastAsia="es-ES_tradnl"/>
              </w:rPr>
            </w:pPr>
          </w:p>
        </w:tc>
        <w:tc>
          <w:tcPr>
            <w:tcW w:w="5426" w:type="dxa"/>
            <w:tcBorders>
              <w:top w:val="nil"/>
              <w:left w:val="nil"/>
              <w:bottom w:val="nil"/>
              <w:right w:val="single" w:sz="8" w:space="0" w:color="auto"/>
            </w:tcBorders>
            <w:shd w:val="clear" w:color="auto" w:fill="auto"/>
            <w:noWrap/>
            <w:vAlign w:val="bottom"/>
            <w:hideMark/>
          </w:tcPr>
          <w:p w14:paraId="68063DD7" w14:textId="77777777" w:rsidR="0006634B" w:rsidRPr="00821DA9" w:rsidRDefault="0006634B" w:rsidP="00134B3A">
            <w:pPr>
              <w:spacing w:after="0" w:line="240" w:lineRule="auto"/>
              <w:jc w:val="center"/>
              <w:rPr>
                <w:rFonts w:ascii="Calibri" w:eastAsia="Times New Roman" w:hAnsi="Calibri" w:cs="Times New Roman"/>
                <w:b/>
                <w:bCs/>
                <w:lang w:val="es-ES_tradnl" w:eastAsia="es-ES_tradnl"/>
              </w:rPr>
            </w:pPr>
            <w:r w:rsidRPr="00821DA9">
              <w:rPr>
                <w:rFonts w:ascii="Calibri" w:eastAsia="Times New Roman" w:hAnsi="Calibri" w:cs="Times New Roman"/>
                <w:b/>
                <w:bCs/>
                <w:lang w:val="es-ES_tradnl" w:eastAsia="es-ES_tradnl"/>
              </w:rPr>
              <w:t> </w:t>
            </w:r>
          </w:p>
        </w:tc>
      </w:tr>
      <w:tr w:rsidR="00821DA9" w:rsidRPr="00821DA9" w14:paraId="221E57A1" w14:textId="77777777" w:rsidTr="0006634B">
        <w:trPr>
          <w:divId w:val="2063944336"/>
          <w:trHeight w:val="480"/>
        </w:trPr>
        <w:tc>
          <w:tcPr>
            <w:tcW w:w="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60CC6D"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48F5BEC" w14:textId="77777777" w:rsidR="0006634B" w:rsidRPr="00821DA9" w:rsidRDefault="0006634B" w:rsidP="0025312B">
            <w:pPr>
              <w:spacing w:after="0" w:line="240" w:lineRule="auto"/>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Características</w:t>
            </w:r>
            <w:r w:rsidR="0025312B">
              <w:rPr>
                <w:rFonts w:ascii="Arial" w:eastAsia="Times New Roman" w:hAnsi="Arial" w:cs="Arial"/>
                <w:sz w:val="18"/>
                <w:szCs w:val="18"/>
                <w:lang w:val="es-ES_tradnl" w:eastAsia="es-ES_tradnl"/>
              </w:rPr>
              <w:t xml:space="preserve"> de sus buenas prácticas</w:t>
            </w:r>
            <w:r w:rsidRPr="00821DA9">
              <w:rPr>
                <w:rFonts w:ascii="Arial" w:eastAsia="Times New Roman" w:hAnsi="Arial" w:cs="Arial"/>
                <w:sz w:val="18"/>
                <w:szCs w:val="18"/>
                <w:lang w:val="es-ES_tradnl" w:eastAsia="es-ES_tradnl"/>
              </w:rPr>
              <w:t xml:space="preserve"> de</w:t>
            </w:r>
            <w:r w:rsidR="0025312B">
              <w:rPr>
                <w:rFonts w:ascii="Arial" w:eastAsia="Times New Roman" w:hAnsi="Arial" w:cs="Arial"/>
                <w:sz w:val="18"/>
                <w:szCs w:val="18"/>
                <w:lang w:val="es-ES_tradnl" w:eastAsia="es-ES_tradnl"/>
              </w:rPr>
              <w:t xml:space="preserve"> gestión comercial</w:t>
            </w:r>
            <w:r w:rsidRPr="00821DA9">
              <w:rPr>
                <w:rFonts w:ascii="Arial" w:eastAsia="Times New Roman" w:hAnsi="Arial" w:cs="Arial"/>
                <w:sz w:val="18"/>
                <w:szCs w:val="18"/>
                <w:lang w:val="es-ES_tradnl" w:eastAsia="es-ES_tradnl"/>
              </w:rPr>
              <w:t xml:space="preserve"> su </w:t>
            </w:r>
            <w:r w:rsidR="00A966E7">
              <w:rPr>
                <w:rFonts w:ascii="Arial" w:eastAsia="Times New Roman" w:hAnsi="Arial" w:cs="Arial"/>
                <w:sz w:val="18"/>
                <w:szCs w:val="18"/>
                <w:lang w:val="es-ES_tradnl" w:eastAsia="es-ES_tradnl"/>
              </w:rPr>
              <w:t>IES</w:t>
            </w:r>
            <w:r w:rsidRPr="00821DA9">
              <w:rPr>
                <w:rFonts w:ascii="Arial" w:eastAsia="Times New Roman" w:hAnsi="Arial" w:cs="Arial"/>
                <w:sz w:val="18"/>
                <w:szCs w:val="18"/>
                <w:lang w:val="es-ES_tradnl" w:eastAsia="es-ES_tradnl"/>
              </w:rPr>
              <w:t xml:space="preserve"> </w:t>
            </w:r>
          </w:p>
        </w:tc>
        <w:tc>
          <w:tcPr>
            <w:tcW w:w="5426" w:type="dxa"/>
            <w:tcBorders>
              <w:top w:val="single" w:sz="4" w:space="0" w:color="auto"/>
              <w:left w:val="nil"/>
              <w:bottom w:val="single" w:sz="4" w:space="0" w:color="auto"/>
              <w:right w:val="single" w:sz="8" w:space="0" w:color="auto"/>
            </w:tcBorders>
            <w:shd w:val="clear" w:color="auto" w:fill="auto"/>
            <w:vAlign w:val="center"/>
            <w:hideMark/>
          </w:tcPr>
          <w:p w14:paraId="7AC63CFB" w14:textId="77777777" w:rsidR="0006634B" w:rsidRPr="00821DA9" w:rsidRDefault="00E5517B" w:rsidP="00EA6ED3">
            <w:pPr>
              <w:spacing w:after="0" w:line="240" w:lineRule="auto"/>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w:t>
            </w:r>
            <w:r w:rsidR="0006634B" w:rsidRPr="00821DA9">
              <w:rPr>
                <w:rFonts w:ascii="Arial" w:eastAsia="Times New Roman" w:hAnsi="Arial" w:cs="Arial"/>
                <w:sz w:val="18"/>
                <w:szCs w:val="18"/>
                <w:lang w:val="es-ES_tradnl" w:eastAsia="es-ES_tradnl"/>
              </w:rPr>
              <w:t>Identifica características</w:t>
            </w:r>
            <w:r w:rsidR="00730828">
              <w:rPr>
                <w:rFonts w:ascii="Arial" w:eastAsia="Times New Roman" w:hAnsi="Arial" w:cs="Arial"/>
                <w:sz w:val="18"/>
                <w:szCs w:val="18"/>
                <w:lang w:val="es-ES_tradnl" w:eastAsia="es-ES_tradnl"/>
              </w:rPr>
              <w:t xml:space="preserve"> de buenas prácticas de gestión comercial </w:t>
            </w:r>
            <w:r w:rsidR="0006634B" w:rsidRPr="00821DA9">
              <w:rPr>
                <w:rFonts w:ascii="Arial" w:eastAsia="Times New Roman" w:hAnsi="Arial" w:cs="Arial"/>
                <w:sz w:val="18"/>
                <w:szCs w:val="18"/>
                <w:lang w:val="es-ES_tradnl" w:eastAsia="es-ES_tradnl"/>
              </w:rPr>
              <w:t xml:space="preserve">de su institución  </w:t>
            </w:r>
            <w:r w:rsidR="00730828">
              <w:rPr>
                <w:rFonts w:ascii="Arial" w:eastAsia="Times New Roman" w:hAnsi="Arial" w:cs="Arial"/>
                <w:sz w:val="18"/>
                <w:szCs w:val="18"/>
                <w:lang w:val="es-ES_tradnl" w:eastAsia="es-ES_tradnl"/>
              </w:rPr>
              <w:t xml:space="preserve">que </w:t>
            </w:r>
            <w:r w:rsidR="0006634B" w:rsidRPr="00821DA9">
              <w:rPr>
                <w:rFonts w:ascii="Arial" w:eastAsia="Times New Roman" w:hAnsi="Arial" w:cs="Arial"/>
                <w:sz w:val="18"/>
                <w:szCs w:val="18"/>
                <w:lang w:val="es-ES_tradnl" w:eastAsia="es-ES_tradnl"/>
              </w:rPr>
              <w:t>son un valor agregado</w:t>
            </w:r>
            <w:r w:rsidR="00661766">
              <w:rPr>
                <w:rFonts w:ascii="Arial" w:eastAsia="Times New Roman" w:hAnsi="Arial" w:cs="Arial"/>
                <w:sz w:val="18"/>
                <w:szCs w:val="18"/>
                <w:lang w:val="es-ES_tradnl" w:eastAsia="es-ES_tradnl"/>
              </w:rPr>
              <w:t>,</w:t>
            </w:r>
            <w:r w:rsidR="0006634B" w:rsidRPr="00821DA9">
              <w:rPr>
                <w:rFonts w:ascii="Arial" w:eastAsia="Times New Roman" w:hAnsi="Arial" w:cs="Arial"/>
                <w:sz w:val="18"/>
                <w:szCs w:val="18"/>
                <w:lang w:val="es-ES_tradnl" w:eastAsia="es-ES_tradnl"/>
              </w:rPr>
              <w:t xml:space="preserve"> comparado con </w:t>
            </w:r>
            <w:r w:rsidR="00730828">
              <w:rPr>
                <w:rFonts w:ascii="Arial" w:eastAsia="Times New Roman" w:hAnsi="Arial" w:cs="Arial"/>
                <w:sz w:val="18"/>
                <w:szCs w:val="18"/>
                <w:lang w:val="es-ES_tradnl" w:eastAsia="es-ES_tradnl"/>
              </w:rPr>
              <w:t xml:space="preserve">las </w:t>
            </w:r>
            <w:r w:rsidR="0006634B" w:rsidRPr="00821DA9">
              <w:rPr>
                <w:rFonts w:ascii="Arial" w:eastAsia="Times New Roman" w:hAnsi="Arial" w:cs="Arial"/>
                <w:sz w:val="18"/>
                <w:szCs w:val="18"/>
                <w:lang w:val="es-ES_tradnl" w:eastAsia="es-ES_tradnl"/>
              </w:rPr>
              <w:t>de sus competidores?</w:t>
            </w:r>
          </w:p>
        </w:tc>
      </w:tr>
      <w:tr w:rsidR="00821DA9" w:rsidRPr="00821DA9" w14:paraId="412076FA" w14:textId="77777777" w:rsidTr="00B51CD8">
        <w:trPr>
          <w:divId w:val="2063944336"/>
          <w:trHeight w:val="761"/>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01148B71"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2</w:t>
            </w:r>
          </w:p>
        </w:tc>
        <w:tc>
          <w:tcPr>
            <w:tcW w:w="2976" w:type="dxa"/>
            <w:tcBorders>
              <w:top w:val="nil"/>
              <w:left w:val="nil"/>
              <w:bottom w:val="single" w:sz="4" w:space="0" w:color="auto"/>
              <w:right w:val="single" w:sz="4" w:space="0" w:color="auto"/>
            </w:tcBorders>
            <w:shd w:val="clear" w:color="auto" w:fill="auto"/>
            <w:noWrap/>
            <w:vAlign w:val="center"/>
            <w:hideMark/>
          </w:tcPr>
          <w:p w14:paraId="0C361A43" w14:textId="30C8E2C0" w:rsidR="0006634B" w:rsidRPr="00821DA9" w:rsidRDefault="001277A6" w:rsidP="00793D34">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 xml:space="preserve">Reconocimiento </w:t>
            </w:r>
            <w:r w:rsidR="0006634B" w:rsidRPr="00821DA9">
              <w:rPr>
                <w:rFonts w:ascii="Arial" w:eastAsia="Times New Roman" w:hAnsi="Arial" w:cs="Arial"/>
                <w:sz w:val="18"/>
                <w:szCs w:val="18"/>
                <w:lang w:val="es-ES_tradnl" w:eastAsia="es-ES_tradnl"/>
              </w:rPr>
              <w:t xml:space="preserve">de la IES  </w:t>
            </w:r>
          </w:p>
        </w:tc>
        <w:tc>
          <w:tcPr>
            <w:tcW w:w="5426" w:type="dxa"/>
            <w:tcBorders>
              <w:top w:val="nil"/>
              <w:left w:val="nil"/>
              <w:bottom w:val="single" w:sz="4" w:space="0" w:color="auto"/>
              <w:right w:val="single" w:sz="8" w:space="0" w:color="auto"/>
            </w:tcBorders>
            <w:shd w:val="clear" w:color="auto" w:fill="auto"/>
            <w:noWrap/>
            <w:vAlign w:val="center"/>
            <w:hideMark/>
          </w:tcPr>
          <w:p w14:paraId="129A3644" w14:textId="572EE147" w:rsidR="0006634B" w:rsidRPr="00821DA9" w:rsidRDefault="00E5517B" w:rsidP="00793D34">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w:t>
            </w:r>
            <w:r w:rsidR="0006634B" w:rsidRPr="00821DA9">
              <w:rPr>
                <w:rFonts w:ascii="Arial" w:eastAsia="Times New Roman" w:hAnsi="Arial" w:cs="Arial"/>
                <w:sz w:val="18"/>
                <w:szCs w:val="18"/>
                <w:lang w:val="es-ES_tradnl" w:eastAsia="es-ES_tradnl"/>
              </w:rPr>
              <w:t xml:space="preserve">Desarrolla </w:t>
            </w:r>
            <w:r w:rsidR="00AF57A1">
              <w:rPr>
                <w:rFonts w:ascii="Arial" w:eastAsia="Times New Roman" w:hAnsi="Arial" w:cs="Arial"/>
                <w:sz w:val="18"/>
                <w:szCs w:val="18"/>
                <w:lang w:val="es-ES_tradnl" w:eastAsia="es-ES_tradnl"/>
              </w:rPr>
              <w:t xml:space="preserve">o </w:t>
            </w:r>
            <w:r w:rsidR="00EB20F8">
              <w:rPr>
                <w:rFonts w:ascii="Arial" w:eastAsia="Times New Roman" w:hAnsi="Arial" w:cs="Arial"/>
                <w:sz w:val="18"/>
                <w:szCs w:val="18"/>
                <w:lang w:val="es-ES_tradnl" w:eastAsia="es-ES_tradnl"/>
              </w:rPr>
              <w:t xml:space="preserve">tiene implementado un </w:t>
            </w:r>
            <w:r w:rsidR="0006634B" w:rsidRPr="00821DA9">
              <w:rPr>
                <w:rFonts w:ascii="Arial" w:eastAsia="Times New Roman" w:hAnsi="Arial" w:cs="Arial"/>
                <w:sz w:val="18"/>
                <w:szCs w:val="18"/>
                <w:lang w:val="es-ES_tradnl" w:eastAsia="es-ES_tradnl"/>
              </w:rPr>
              <w:t>plan</w:t>
            </w:r>
            <w:r w:rsidR="003F099A">
              <w:rPr>
                <w:rFonts w:ascii="Arial" w:eastAsia="Times New Roman" w:hAnsi="Arial" w:cs="Arial"/>
                <w:sz w:val="18"/>
                <w:szCs w:val="18"/>
                <w:lang w:val="es-ES_tradnl" w:eastAsia="es-ES_tradnl"/>
              </w:rPr>
              <w:t xml:space="preserve"> de comunicaciones</w:t>
            </w:r>
            <w:r w:rsidR="0006634B" w:rsidRPr="00821DA9">
              <w:rPr>
                <w:rFonts w:ascii="Arial" w:eastAsia="Times New Roman" w:hAnsi="Arial" w:cs="Arial"/>
                <w:sz w:val="18"/>
                <w:szCs w:val="18"/>
                <w:lang w:val="es-ES_tradnl" w:eastAsia="es-ES_tradnl"/>
              </w:rPr>
              <w:t xml:space="preserve"> </w:t>
            </w:r>
            <w:r w:rsidR="00EB20F8">
              <w:rPr>
                <w:rFonts w:ascii="Arial" w:eastAsia="Times New Roman" w:hAnsi="Arial" w:cs="Arial"/>
                <w:sz w:val="18"/>
                <w:szCs w:val="18"/>
                <w:lang w:val="es-ES_tradnl" w:eastAsia="es-ES_tradnl"/>
              </w:rPr>
              <w:t xml:space="preserve">a fin de dar a conocer </w:t>
            </w:r>
            <w:r w:rsidR="0006634B" w:rsidRPr="00821DA9">
              <w:rPr>
                <w:rFonts w:ascii="Arial" w:eastAsia="Times New Roman" w:hAnsi="Arial" w:cs="Arial"/>
                <w:sz w:val="18"/>
                <w:szCs w:val="18"/>
                <w:lang w:val="es-ES_tradnl" w:eastAsia="es-ES_tradnl"/>
              </w:rPr>
              <w:t>su institución</w:t>
            </w:r>
            <w:r w:rsidR="001277A6">
              <w:rPr>
                <w:rFonts w:ascii="Arial" w:eastAsia="Times New Roman" w:hAnsi="Arial" w:cs="Arial"/>
                <w:sz w:val="18"/>
                <w:szCs w:val="18"/>
                <w:lang w:val="es-ES_tradnl" w:eastAsia="es-ES_tradnl"/>
              </w:rPr>
              <w:t xml:space="preserve"> </w:t>
            </w:r>
            <w:r w:rsidR="0006634B" w:rsidRPr="00821DA9">
              <w:rPr>
                <w:rFonts w:ascii="Arial" w:eastAsia="Times New Roman" w:hAnsi="Arial" w:cs="Arial"/>
                <w:sz w:val="18"/>
                <w:szCs w:val="18"/>
                <w:lang w:val="es-ES_tradnl" w:eastAsia="es-ES_tradnl"/>
              </w:rPr>
              <w:t xml:space="preserve">para crear una imagen positiva  </w:t>
            </w:r>
            <w:r w:rsidRPr="00821DA9">
              <w:rPr>
                <w:rFonts w:ascii="Arial" w:eastAsia="Times New Roman" w:hAnsi="Arial" w:cs="Arial"/>
                <w:sz w:val="18"/>
                <w:szCs w:val="18"/>
                <w:lang w:val="es-ES_tradnl" w:eastAsia="es-ES_tradnl"/>
              </w:rPr>
              <w:t>institucional</w:t>
            </w:r>
            <w:r>
              <w:rPr>
                <w:rFonts w:ascii="Arial" w:eastAsia="Times New Roman" w:hAnsi="Arial" w:cs="Arial"/>
                <w:sz w:val="18"/>
                <w:szCs w:val="18"/>
                <w:lang w:val="es-ES_tradnl" w:eastAsia="es-ES_tradnl"/>
              </w:rPr>
              <w:t>?</w:t>
            </w:r>
          </w:p>
        </w:tc>
      </w:tr>
      <w:tr w:rsidR="00821DA9" w:rsidRPr="00821DA9" w14:paraId="65348788" w14:textId="77777777" w:rsidTr="0006634B">
        <w:trPr>
          <w:divId w:val="2063944336"/>
          <w:trHeight w:val="48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158133B8"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3</w:t>
            </w:r>
          </w:p>
        </w:tc>
        <w:tc>
          <w:tcPr>
            <w:tcW w:w="2976" w:type="dxa"/>
            <w:tcBorders>
              <w:top w:val="nil"/>
              <w:left w:val="nil"/>
              <w:bottom w:val="single" w:sz="4" w:space="0" w:color="auto"/>
              <w:right w:val="single" w:sz="4" w:space="0" w:color="auto"/>
            </w:tcBorders>
            <w:shd w:val="clear" w:color="auto" w:fill="auto"/>
            <w:noWrap/>
            <w:vAlign w:val="center"/>
            <w:hideMark/>
          </w:tcPr>
          <w:p w14:paraId="18A9E261" w14:textId="77777777" w:rsidR="0006634B" w:rsidRPr="00821DA9" w:rsidRDefault="00561FCB" w:rsidP="00134B3A">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Gestión c</w:t>
            </w:r>
            <w:r w:rsidR="0006634B" w:rsidRPr="00821DA9">
              <w:rPr>
                <w:rFonts w:ascii="Arial" w:eastAsia="Times New Roman" w:hAnsi="Arial" w:cs="Arial"/>
                <w:sz w:val="18"/>
                <w:szCs w:val="18"/>
                <w:lang w:val="es-ES_tradnl" w:eastAsia="es-ES_tradnl"/>
              </w:rPr>
              <w:t xml:space="preserve">omercial </w:t>
            </w:r>
          </w:p>
        </w:tc>
        <w:tc>
          <w:tcPr>
            <w:tcW w:w="5426" w:type="dxa"/>
            <w:tcBorders>
              <w:top w:val="nil"/>
              <w:left w:val="nil"/>
              <w:bottom w:val="single" w:sz="4" w:space="0" w:color="auto"/>
              <w:right w:val="single" w:sz="8" w:space="0" w:color="auto"/>
            </w:tcBorders>
            <w:shd w:val="clear" w:color="auto" w:fill="auto"/>
            <w:noWrap/>
            <w:vAlign w:val="center"/>
            <w:hideMark/>
          </w:tcPr>
          <w:p w14:paraId="485E501F" w14:textId="77777777" w:rsidR="0006634B" w:rsidRPr="00821DA9" w:rsidRDefault="0006634B" w:rsidP="00EA6ED3">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w:t>
            </w:r>
            <w:r w:rsidR="00D15133">
              <w:rPr>
                <w:rFonts w:ascii="Arial" w:eastAsia="Times New Roman" w:hAnsi="Arial" w:cs="Arial"/>
                <w:sz w:val="18"/>
                <w:szCs w:val="18"/>
                <w:lang w:val="es-ES_tradnl" w:eastAsia="es-ES_tradnl"/>
              </w:rPr>
              <w:t>Implementa buenas prácticas para</w:t>
            </w:r>
            <w:r w:rsidRPr="00821DA9">
              <w:rPr>
                <w:rFonts w:ascii="Arial" w:eastAsia="Times New Roman" w:hAnsi="Arial" w:cs="Arial"/>
                <w:sz w:val="18"/>
                <w:szCs w:val="18"/>
                <w:lang w:val="es-ES_tradnl" w:eastAsia="es-ES_tradnl"/>
              </w:rPr>
              <w:t xml:space="preserve"> </w:t>
            </w:r>
            <w:r w:rsidR="00D15133">
              <w:rPr>
                <w:rFonts w:ascii="Arial" w:eastAsia="Times New Roman" w:hAnsi="Arial" w:cs="Arial"/>
                <w:sz w:val="18"/>
                <w:szCs w:val="18"/>
                <w:lang w:val="es-ES_tradnl" w:eastAsia="es-ES_tradnl"/>
              </w:rPr>
              <w:t xml:space="preserve">la </w:t>
            </w:r>
            <w:r w:rsidRPr="00821DA9">
              <w:rPr>
                <w:rFonts w:ascii="Arial" w:eastAsia="Times New Roman" w:hAnsi="Arial" w:cs="Arial"/>
                <w:sz w:val="18"/>
                <w:szCs w:val="18"/>
                <w:lang w:val="es-ES_tradnl" w:eastAsia="es-ES_tradnl"/>
              </w:rPr>
              <w:t xml:space="preserve">gestión comercial a través </w:t>
            </w:r>
            <w:r w:rsidR="00EA6ED3">
              <w:rPr>
                <w:rFonts w:ascii="Arial" w:eastAsia="Times New Roman" w:hAnsi="Arial" w:cs="Arial"/>
                <w:sz w:val="18"/>
                <w:szCs w:val="18"/>
                <w:lang w:val="es-ES_tradnl" w:eastAsia="es-ES_tradnl"/>
              </w:rPr>
              <w:t>de actividades</w:t>
            </w:r>
            <w:r w:rsidRPr="00821DA9">
              <w:rPr>
                <w:rFonts w:ascii="Arial" w:eastAsia="Times New Roman" w:hAnsi="Arial" w:cs="Arial"/>
                <w:sz w:val="18"/>
                <w:szCs w:val="18"/>
                <w:lang w:val="es-ES_tradnl" w:eastAsia="es-ES_tradnl"/>
              </w:rPr>
              <w:t xml:space="preserve"> para dar a conocer su IES a los estudiantes?        </w:t>
            </w:r>
          </w:p>
        </w:tc>
      </w:tr>
      <w:tr w:rsidR="00821DA9" w:rsidRPr="00821DA9" w14:paraId="289BA0A8" w14:textId="77777777" w:rsidTr="0006634B">
        <w:trPr>
          <w:divId w:val="2063944336"/>
          <w:trHeight w:val="7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2B40572E"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4</w:t>
            </w:r>
          </w:p>
        </w:tc>
        <w:tc>
          <w:tcPr>
            <w:tcW w:w="2976" w:type="dxa"/>
            <w:tcBorders>
              <w:top w:val="nil"/>
              <w:left w:val="nil"/>
              <w:bottom w:val="single" w:sz="4" w:space="0" w:color="auto"/>
              <w:right w:val="single" w:sz="4" w:space="0" w:color="auto"/>
            </w:tcBorders>
            <w:shd w:val="clear" w:color="auto" w:fill="auto"/>
            <w:vAlign w:val="center"/>
            <w:hideMark/>
          </w:tcPr>
          <w:p w14:paraId="5E5D5354" w14:textId="77777777" w:rsidR="0006634B" w:rsidRPr="00821DA9" w:rsidRDefault="0006634B" w:rsidP="00134B3A">
            <w:pPr>
              <w:spacing w:after="0" w:line="240" w:lineRule="auto"/>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Gestión comercial interna en la IES     </w:t>
            </w:r>
          </w:p>
        </w:tc>
        <w:tc>
          <w:tcPr>
            <w:tcW w:w="5426" w:type="dxa"/>
            <w:tcBorders>
              <w:top w:val="nil"/>
              <w:left w:val="nil"/>
              <w:bottom w:val="single" w:sz="4" w:space="0" w:color="auto"/>
              <w:right w:val="single" w:sz="8" w:space="0" w:color="auto"/>
            </w:tcBorders>
            <w:shd w:val="clear" w:color="auto" w:fill="auto"/>
            <w:vAlign w:val="center"/>
            <w:hideMark/>
          </w:tcPr>
          <w:p w14:paraId="3D52B2A1" w14:textId="77777777" w:rsidR="0006634B" w:rsidRPr="00821DA9" w:rsidRDefault="0006634B" w:rsidP="00561FCB">
            <w:pPr>
              <w:spacing w:after="0" w:line="240" w:lineRule="auto"/>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¿Para lograr su gestión comercial </w:t>
            </w:r>
            <w:r w:rsidR="00E5517B">
              <w:rPr>
                <w:rFonts w:ascii="Arial" w:eastAsia="Times New Roman" w:hAnsi="Arial" w:cs="Arial"/>
                <w:sz w:val="18"/>
                <w:szCs w:val="18"/>
                <w:lang w:val="es-ES_tradnl" w:eastAsia="es-ES_tradnl"/>
              </w:rPr>
              <w:t xml:space="preserve">interna, </w:t>
            </w:r>
            <w:r w:rsidRPr="00821DA9">
              <w:rPr>
                <w:rFonts w:ascii="Arial" w:eastAsia="Times New Roman" w:hAnsi="Arial" w:cs="Arial"/>
                <w:sz w:val="18"/>
                <w:szCs w:val="18"/>
                <w:lang w:val="es-ES_tradnl" w:eastAsia="es-ES_tradnl"/>
              </w:rPr>
              <w:t xml:space="preserve">practica o adopta principios compartidos con facultades, profesores, personal administrativo y estudiantes para trabajar juntos y lograr la misión institucional?                       </w:t>
            </w:r>
          </w:p>
        </w:tc>
      </w:tr>
      <w:tr w:rsidR="00821DA9" w:rsidRPr="00821DA9" w14:paraId="363A0A32" w14:textId="77777777" w:rsidTr="0006634B">
        <w:trPr>
          <w:divId w:val="2063944336"/>
          <w:trHeight w:val="7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56F2286"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5</w:t>
            </w:r>
          </w:p>
        </w:tc>
        <w:tc>
          <w:tcPr>
            <w:tcW w:w="2976" w:type="dxa"/>
            <w:tcBorders>
              <w:top w:val="nil"/>
              <w:left w:val="nil"/>
              <w:bottom w:val="single" w:sz="4" w:space="0" w:color="auto"/>
              <w:right w:val="single" w:sz="4" w:space="0" w:color="auto"/>
            </w:tcBorders>
            <w:shd w:val="clear" w:color="auto" w:fill="auto"/>
            <w:noWrap/>
            <w:vAlign w:val="center"/>
            <w:hideMark/>
          </w:tcPr>
          <w:p w14:paraId="438C522F" w14:textId="14B8DA0F" w:rsidR="0006634B" w:rsidRPr="00821DA9" w:rsidRDefault="00743E69" w:rsidP="00134B3A">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S</w:t>
            </w:r>
            <w:r w:rsidR="00561FCB">
              <w:rPr>
                <w:rFonts w:ascii="Arial" w:eastAsia="Times New Roman" w:hAnsi="Arial" w:cs="Arial"/>
                <w:sz w:val="18"/>
                <w:szCs w:val="18"/>
                <w:lang w:val="es-ES_tradnl" w:eastAsia="es-ES_tradnl"/>
              </w:rPr>
              <w:t>egmentación del m</w:t>
            </w:r>
            <w:r w:rsidR="0006634B" w:rsidRPr="00821DA9">
              <w:rPr>
                <w:rFonts w:ascii="Arial" w:eastAsia="Times New Roman" w:hAnsi="Arial" w:cs="Arial"/>
                <w:sz w:val="18"/>
                <w:szCs w:val="18"/>
                <w:lang w:val="es-ES_tradnl" w:eastAsia="es-ES_tradnl"/>
              </w:rPr>
              <w:t>ercado</w:t>
            </w:r>
          </w:p>
        </w:tc>
        <w:tc>
          <w:tcPr>
            <w:tcW w:w="5426" w:type="dxa"/>
            <w:tcBorders>
              <w:top w:val="nil"/>
              <w:left w:val="nil"/>
              <w:bottom w:val="single" w:sz="4" w:space="0" w:color="auto"/>
              <w:right w:val="single" w:sz="8" w:space="0" w:color="auto"/>
            </w:tcBorders>
            <w:shd w:val="clear" w:color="auto" w:fill="auto"/>
            <w:noWrap/>
            <w:vAlign w:val="center"/>
            <w:hideMark/>
          </w:tcPr>
          <w:p w14:paraId="7939B74D" w14:textId="77777777" w:rsidR="0006634B" w:rsidRPr="00821DA9" w:rsidRDefault="0006634B" w:rsidP="00561FCB">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¿Es de su conocimiento los segmentos del mercado objetivo para </w:t>
            </w:r>
            <w:r w:rsidR="00561FCB">
              <w:rPr>
                <w:rFonts w:ascii="Arial" w:eastAsia="Times New Roman" w:hAnsi="Arial" w:cs="Arial"/>
                <w:sz w:val="18"/>
                <w:szCs w:val="18"/>
                <w:lang w:val="es-ES_tradnl" w:eastAsia="es-ES_tradnl"/>
              </w:rPr>
              <w:t xml:space="preserve">identificar los </w:t>
            </w:r>
            <w:r w:rsidRPr="00821DA9">
              <w:rPr>
                <w:rFonts w:ascii="Arial" w:eastAsia="Times New Roman" w:hAnsi="Arial" w:cs="Arial"/>
                <w:sz w:val="18"/>
                <w:szCs w:val="18"/>
                <w:lang w:val="es-ES_tradnl" w:eastAsia="es-ES_tradnl"/>
              </w:rPr>
              <w:t xml:space="preserve">grupos de estudiantes que son más propensos a inscribirse en su institución?                                                                                                             </w:t>
            </w:r>
          </w:p>
        </w:tc>
      </w:tr>
      <w:tr w:rsidR="00821DA9" w:rsidRPr="00821DA9" w14:paraId="749E614E" w14:textId="77777777" w:rsidTr="0006634B">
        <w:trPr>
          <w:divId w:val="2063944336"/>
          <w:trHeight w:val="48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6BA5F881"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6</w:t>
            </w:r>
          </w:p>
        </w:tc>
        <w:tc>
          <w:tcPr>
            <w:tcW w:w="2976" w:type="dxa"/>
            <w:tcBorders>
              <w:top w:val="nil"/>
              <w:left w:val="nil"/>
              <w:bottom w:val="single" w:sz="4" w:space="0" w:color="auto"/>
              <w:right w:val="single" w:sz="4" w:space="0" w:color="auto"/>
            </w:tcBorders>
            <w:shd w:val="clear" w:color="auto" w:fill="auto"/>
            <w:noWrap/>
            <w:vAlign w:val="center"/>
            <w:hideMark/>
          </w:tcPr>
          <w:p w14:paraId="593B4C9F" w14:textId="77777777" w:rsidR="0006634B" w:rsidRPr="00821DA9" w:rsidRDefault="00561FCB" w:rsidP="00134B3A">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Inscripción y admisión</w:t>
            </w:r>
          </w:p>
        </w:tc>
        <w:tc>
          <w:tcPr>
            <w:tcW w:w="5426" w:type="dxa"/>
            <w:tcBorders>
              <w:top w:val="nil"/>
              <w:left w:val="nil"/>
              <w:bottom w:val="single" w:sz="4" w:space="0" w:color="auto"/>
              <w:right w:val="single" w:sz="8" w:space="0" w:color="auto"/>
            </w:tcBorders>
            <w:shd w:val="clear" w:color="auto" w:fill="auto"/>
            <w:noWrap/>
            <w:vAlign w:val="center"/>
            <w:hideMark/>
          </w:tcPr>
          <w:p w14:paraId="52F74EFF"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¿Su IES identifica los pasos a seguir por un estudiante durante el proceso de inscripción, admisión y selección más conveniente de universidad?  </w:t>
            </w:r>
          </w:p>
        </w:tc>
      </w:tr>
      <w:tr w:rsidR="00821DA9" w:rsidRPr="00821DA9" w14:paraId="32104BAD" w14:textId="77777777" w:rsidTr="0006634B">
        <w:trPr>
          <w:divId w:val="2063944336"/>
          <w:trHeight w:val="48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B07D0EA"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7</w:t>
            </w:r>
          </w:p>
        </w:tc>
        <w:tc>
          <w:tcPr>
            <w:tcW w:w="2976" w:type="dxa"/>
            <w:tcBorders>
              <w:top w:val="nil"/>
              <w:left w:val="nil"/>
              <w:bottom w:val="single" w:sz="4" w:space="0" w:color="auto"/>
              <w:right w:val="single" w:sz="4" w:space="0" w:color="auto"/>
            </w:tcBorders>
            <w:shd w:val="clear" w:color="auto" w:fill="auto"/>
            <w:noWrap/>
            <w:vAlign w:val="center"/>
            <w:hideMark/>
          </w:tcPr>
          <w:p w14:paraId="75E68A47" w14:textId="77777777" w:rsidR="0006634B" w:rsidRPr="00821DA9" w:rsidRDefault="0006634B" w:rsidP="0062038E">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Recursos </w:t>
            </w:r>
            <w:r w:rsidR="0062038E">
              <w:rPr>
                <w:rFonts w:ascii="Arial" w:eastAsia="Times New Roman" w:hAnsi="Arial" w:cs="Arial"/>
                <w:sz w:val="18"/>
                <w:szCs w:val="18"/>
                <w:lang w:val="es-ES_tradnl" w:eastAsia="es-ES_tradnl"/>
              </w:rPr>
              <w:t>humanos y económicos</w:t>
            </w:r>
          </w:p>
        </w:tc>
        <w:tc>
          <w:tcPr>
            <w:tcW w:w="5426" w:type="dxa"/>
            <w:tcBorders>
              <w:top w:val="nil"/>
              <w:left w:val="nil"/>
              <w:bottom w:val="single" w:sz="4" w:space="0" w:color="auto"/>
              <w:right w:val="single" w:sz="8" w:space="0" w:color="auto"/>
            </w:tcBorders>
            <w:shd w:val="clear" w:color="auto" w:fill="auto"/>
            <w:noWrap/>
            <w:vAlign w:val="center"/>
            <w:hideMark/>
          </w:tcPr>
          <w:p w14:paraId="2853CDF0" w14:textId="77777777" w:rsidR="0006634B" w:rsidRPr="00821DA9" w:rsidRDefault="0062038E" w:rsidP="0062038E">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w:t>
            </w:r>
            <w:r w:rsidRPr="00821DA9">
              <w:rPr>
                <w:rFonts w:ascii="Arial" w:eastAsia="Times New Roman" w:hAnsi="Arial" w:cs="Arial"/>
                <w:sz w:val="18"/>
                <w:szCs w:val="18"/>
                <w:lang w:val="es-ES_tradnl" w:eastAsia="es-ES_tradnl"/>
              </w:rPr>
              <w:t>Dispone</w:t>
            </w:r>
            <w:r>
              <w:rPr>
                <w:rFonts w:ascii="Arial" w:eastAsia="Times New Roman" w:hAnsi="Arial" w:cs="Arial"/>
                <w:sz w:val="18"/>
                <w:szCs w:val="18"/>
                <w:lang w:val="es-ES_tradnl" w:eastAsia="es-ES_tradnl"/>
              </w:rPr>
              <w:t xml:space="preserve"> de r</w:t>
            </w:r>
            <w:r w:rsidR="0006634B" w:rsidRPr="00821DA9">
              <w:rPr>
                <w:rFonts w:ascii="Arial" w:eastAsia="Times New Roman" w:hAnsi="Arial" w:cs="Arial"/>
                <w:sz w:val="18"/>
                <w:szCs w:val="18"/>
                <w:lang w:val="es-ES_tradnl" w:eastAsia="es-ES_tradnl"/>
              </w:rPr>
              <w:t>ecursos</w:t>
            </w:r>
            <w:r>
              <w:rPr>
                <w:rFonts w:ascii="Arial" w:eastAsia="Times New Roman" w:hAnsi="Arial" w:cs="Arial"/>
                <w:sz w:val="18"/>
                <w:szCs w:val="18"/>
                <w:lang w:val="es-ES_tradnl" w:eastAsia="es-ES_tradnl"/>
              </w:rPr>
              <w:t xml:space="preserve"> humanos y económicos </w:t>
            </w:r>
            <w:r w:rsidR="0006634B" w:rsidRPr="00821DA9">
              <w:rPr>
                <w:rFonts w:ascii="Arial" w:eastAsia="Times New Roman" w:hAnsi="Arial" w:cs="Arial"/>
                <w:sz w:val="18"/>
                <w:szCs w:val="18"/>
                <w:lang w:val="es-ES_tradnl" w:eastAsia="es-ES_tradnl"/>
              </w:rPr>
              <w:t xml:space="preserve">para el reclutamiento y retención de estudiantes?                </w:t>
            </w:r>
          </w:p>
        </w:tc>
      </w:tr>
      <w:tr w:rsidR="00821DA9" w:rsidRPr="00821DA9" w14:paraId="0B9C1189" w14:textId="77777777" w:rsidTr="0006634B">
        <w:trPr>
          <w:divId w:val="2063944336"/>
          <w:trHeight w:val="7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3633FD5F"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8</w:t>
            </w:r>
          </w:p>
        </w:tc>
        <w:tc>
          <w:tcPr>
            <w:tcW w:w="2976" w:type="dxa"/>
            <w:tcBorders>
              <w:top w:val="nil"/>
              <w:left w:val="nil"/>
              <w:bottom w:val="single" w:sz="4" w:space="0" w:color="auto"/>
              <w:right w:val="single" w:sz="4" w:space="0" w:color="auto"/>
            </w:tcBorders>
            <w:shd w:val="clear" w:color="auto" w:fill="auto"/>
            <w:noWrap/>
            <w:vAlign w:val="center"/>
            <w:hideMark/>
          </w:tcPr>
          <w:p w14:paraId="038BF0F8" w14:textId="77777777" w:rsidR="0006634B" w:rsidRPr="00821DA9" w:rsidRDefault="0006634B" w:rsidP="0062038E">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Actividades de reclutamiento </w:t>
            </w:r>
          </w:p>
        </w:tc>
        <w:tc>
          <w:tcPr>
            <w:tcW w:w="5426" w:type="dxa"/>
            <w:tcBorders>
              <w:top w:val="nil"/>
              <w:left w:val="nil"/>
              <w:bottom w:val="single" w:sz="4" w:space="0" w:color="auto"/>
              <w:right w:val="single" w:sz="8" w:space="0" w:color="auto"/>
            </w:tcBorders>
            <w:shd w:val="clear" w:color="auto" w:fill="auto"/>
            <w:noWrap/>
            <w:vAlign w:val="center"/>
            <w:hideMark/>
          </w:tcPr>
          <w:p w14:paraId="2AA80A33" w14:textId="77777777" w:rsidR="0006634B" w:rsidRPr="00821DA9" w:rsidRDefault="0062038E" w:rsidP="0062038E">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 xml:space="preserve">¿Implementa algún tipo de iniciativas, </w:t>
            </w:r>
            <w:r w:rsidR="0006634B" w:rsidRPr="00821DA9">
              <w:rPr>
                <w:rFonts w:ascii="Arial" w:eastAsia="Times New Roman" w:hAnsi="Arial" w:cs="Arial"/>
                <w:sz w:val="18"/>
                <w:szCs w:val="18"/>
                <w:lang w:val="es-ES_tradnl" w:eastAsia="es-ES_tradnl"/>
              </w:rPr>
              <w:t xml:space="preserve">actividades de reclutamiento </w:t>
            </w:r>
            <w:r>
              <w:rPr>
                <w:rFonts w:ascii="Arial" w:eastAsia="Times New Roman" w:hAnsi="Arial" w:cs="Arial"/>
                <w:sz w:val="18"/>
                <w:szCs w:val="18"/>
                <w:lang w:val="es-ES_tradnl" w:eastAsia="es-ES_tradnl"/>
              </w:rPr>
              <w:t xml:space="preserve">o </w:t>
            </w:r>
            <w:r w:rsidR="0006634B" w:rsidRPr="00821DA9">
              <w:rPr>
                <w:rFonts w:ascii="Arial" w:eastAsia="Times New Roman" w:hAnsi="Arial" w:cs="Arial"/>
                <w:sz w:val="18"/>
                <w:szCs w:val="18"/>
                <w:lang w:val="es-ES_tradnl" w:eastAsia="es-ES_tradnl"/>
              </w:rPr>
              <w:t xml:space="preserve">un marketing mix para vincular estudiantes?                      </w:t>
            </w:r>
          </w:p>
        </w:tc>
      </w:tr>
      <w:tr w:rsidR="00821DA9" w:rsidRPr="00821DA9" w14:paraId="562CDA40" w14:textId="77777777" w:rsidTr="0006634B">
        <w:trPr>
          <w:divId w:val="2063944336"/>
          <w:trHeight w:val="30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D59616C"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9</w:t>
            </w:r>
          </w:p>
        </w:tc>
        <w:tc>
          <w:tcPr>
            <w:tcW w:w="2976" w:type="dxa"/>
            <w:tcBorders>
              <w:top w:val="nil"/>
              <w:left w:val="nil"/>
              <w:bottom w:val="single" w:sz="4" w:space="0" w:color="auto"/>
              <w:right w:val="single" w:sz="4" w:space="0" w:color="auto"/>
            </w:tcBorders>
            <w:shd w:val="clear" w:color="auto" w:fill="auto"/>
            <w:noWrap/>
            <w:vAlign w:val="center"/>
            <w:hideMark/>
          </w:tcPr>
          <w:p w14:paraId="68FB7653" w14:textId="77777777" w:rsidR="0006634B" w:rsidRPr="00821DA9" w:rsidRDefault="0062038E" w:rsidP="0062038E">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Medios virtuales</w:t>
            </w:r>
          </w:p>
        </w:tc>
        <w:tc>
          <w:tcPr>
            <w:tcW w:w="5426" w:type="dxa"/>
            <w:tcBorders>
              <w:top w:val="nil"/>
              <w:left w:val="nil"/>
              <w:bottom w:val="single" w:sz="4" w:space="0" w:color="auto"/>
              <w:right w:val="single" w:sz="8" w:space="0" w:color="auto"/>
            </w:tcBorders>
            <w:shd w:val="clear" w:color="auto" w:fill="auto"/>
            <w:noWrap/>
            <w:vAlign w:val="center"/>
            <w:hideMark/>
          </w:tcPr>
          <w:p w14:paraId="11F7455E" w14:textId="129221A2" w:rsidR="0006634B" w:rsidRPr="00821DA9" w:rsidRDefault="0006634B" w:rsidP="00793D34">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¿Realiza presencia institucional en medios virtuales como Facebook, YouTube </w:t>
            </w:r>
            <w:r w:rsidR="00976402">
              <w:rPr>
                <w:rFonts w:ascii="Arial" w:eastAsia="Times New Roman" w:hAnsi="Arial" w:cs="Arial"/>
                <w:sz w:val="18"/>
                <w:szCs w:val="18"/>
                <w:lang w:val="es-ES_tradnl" w:eastAsia="es-ES_tradnl"/>
              </w:rPr>
              <w:t>o</w:t>
            </w:r>
            <w:r w:rsidRPr="00821DA9">
              <w:rPr>
                <w:rFonts w:ascii="Arial" w:eastAsia="Times New Roman" w:hAnsi="Arial" w:cs="Arial"/>
                <w:sz w:val="18"/>
                <w:szCs w:val="18"/>
                <w:lang w:val="es-ES_tradnl" w:eastAsia="es-ES_tradnl"/>
              </w:rPr>
              <w:t xml:space="preserve"> Twitter? </w:t>
            </w:r>
          </w:p>
        </w:tc>
      </w:tr>
      <w:tr w:rsidR="00821DA9" w:rsidRPr="00821DA9" w14:paraId="09C4F67B" w14:textId="77777777" w:rsidTr="0006634B">
        <w:trPr>
          <w:divId w:val="2063944336"/>
          <w:trHeight w:val="48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11BD9E72"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10</w:t>
            </w:r>
          </w:p>
        </w:tc>
        <w:tc>
          <w:tcPr>
            <w:tcW w:w="2976" w:type="dxa"/>
            <w:tcBorders>
              <w:top w:val="nil"/>
              <w:left w:val="nil"/>
              <w:bottom w:val="single" w:sz="4" w:space="0" w:color="auto"/>
              <w:right w:val="single" w:sz="4" w:space="0" w:color="auto"/>
            </w:tcBorders>
            <w:shd w:val="clear" w:color="auto" w:fill="auto"/>
            <w:noWrap/>
            <w:vAlign w:val="center"/>
            <w:hideMark/>
          </w:tcPr>
          <w:p w14:paraId="3274430C"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Relación con el estudiante </w:t>
            </w:r>
          </w:p>
        </w:tc>
        <w:tc>
          <w:tcPr>
            <w:tcW w:w="5426" w:type="dxa"/>
            <w:tcBorders>
              <w:top w:val="nil"/>
              <w:left w:val="nil"/>
              <w:bottom w:val="single" w:sz="4" w:space="0" w:color="auto"/>
              <w:right w:val="single" w:sz="8" w:space="0" w:color="auto"/>
            </w:tcBorders>
            <w:shd w:val="clear" w:color="auto" w:fill="auto"/>
            <w:noWrap/>
            <w:vAlign w:val="center"/>
            <w:hideMark/>
          </w:tcPr>
          <w:p w14:paraId="313CEFB6" w14:textId="77777777" w:rsidR="0006634B" w:rsidRPr="00821DA9" w:rsidRDefault="0006634B" w:rsidP="0062038E">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¿Establece </w:t>
            </w:r>
            <w:r w:rsidR="00D15133" w:rsidRPr="00821DA9">
              <w:rPr>
                <w:rFonts w:ascii="Arial" w:eastAsia="Times New Roman" w:hAnsi="Arial" w:cs="Arial"/>
                <w:sz w:val="18"/>
                <w:szCs w:val="18"/>
                <w:lang w:val="es-ES_tradnl" w:eastAsia="es-ES_tradnl"/>
              </w:rPr>
              <w:t>algún tipo</w:t>
            </w:r>
            <w:r w:rsidR="0062038E">
              <w:rPr>
                <w:rFonts w:ascii="Arial" w:eastAsia="Times New Roman" w:hAnsi="Arial" w:cs="Arial"/>
                <w:sz w:val="18"/>
                <w:szCs w:val="18"/>
                <w:lang w:val="es-ES_tradnl" w:eastAsia="es-ES_tradnl"/>
              </w:rPr>
              <w:t xml:space="preserve"> de contacto o </w:t>
            </w:r>
            <w:r w:rsidRPr="00821DA9">
              <w:rPr>
                <w:rFonts w:ascii="Arial" w:eastAsia="Times New Roman" w:hAnsi="Arial" w:cs="Arial"/>
                <w:sz w:val="18"/>
                <w:szCs w:val="18"/>
                <w:lang w:val="es-ES_tradnl" w:eastAsia="es-ES_tradnl"/>
              </w:rPr>
              <w:t xml:space="preserve">relación con los estudiantes que muestran interés en su </w:t>
            </w:r>
            <w:r w:rsidR="00D15133" w:rsidRPr="00821DA9">
              <w:rPr>
                <w:rFonts w:ascii="Arial" w:eastAsia="Times New Roman" w:hAnsi="Arial" w:cs="Arial"/>
                <w:sz w:val="18"/>
                <w:szCs w:val="18"/>
                <w:lang w:val="es-ES_tradnl" w:eastAsia="es-ES_tradnl"/>
              </w:rPr>
              <w:t xml:space="preserve">IES </w:t>
            </w:r>
            <w:r w:rsidR="00D15133">
              <w:rPr>
                <w:rFonts w:ascii="Arial" w:eastAsia="Times New Roman" w:hAnsi="Arial" w:cs="Arial"/>
                <w:sz w:val="18"/>
                <w:szCs w:val="18"/>
                <w:lang w:val="es-ES_tradnl" w:eastAsia="es-ES_tradnl"/>
              </w:rPr>
              <w:t>a</w:t>
            </w:r>
            <w:r w:rsidR="0062038E">
              <w:rPr>
                <w:rFonts w:ascii="Arial" w:eastAsia="Times New Roman" w:hAnsi="Arial" w:cs="Arial"/>
                <w:sz w:val="18"/>
                <w:szCs w:val="18"/>
                <w:lang w:val="es-ES_tradnl" w:eastAsia="es-ES_tradnl"/>
              </w:rPr>
              <w:t xml:space="preserve"> fin de</w:t>
            </w:r>
            <w:r w:rsidRPr="00821DA9">
              <w:rPr>
                <w:rFonts w:ascii="Arial" w:eastAsia="Times New Roman" w:hAnsi="Arial" w:cs="Arial"/>
                <w:sz w:val="18"/>
                <w:szCs w:val="18"/>
                <w:lang w:val="es-ES_tradnl" w:eastAsia="es-ES_tradnl"/>
              </w:rPr>
              <w:t xml:space="preserve"> matricularlos?               </w:t>
            </w:r>
          </w:p>
        </w:tc>
      </w:tr>
      <w:tr w:rsidR="00821DA9" w:rsidRPr="00821DA9" w14:paraId="6086C60F" w14:textId="77777777" w:rsidTr="0006634B">
        <w:trPr>
          <w:divId w:val="2063944336"/>
          <w:trHeight w:val="48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64308C98"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11</w:t>
            </w:r>
          </w:p>
        </w:tc>
        <w:tc>
          <w:tcPr>
            <w:tcW w:w="2976" w:type="dxa"/>
            <w:tcBorders>
              <w:top w:val="nil"/>
              <w:left w:val="nil"/>
              <w:bottom w:val="single" w:sz="4" w:space="0" w:color="auto"/>
              <w:right w:val="single" w:sz="4" w:space="0" w:color="auto"/>
            </w:tcBorders>
            <w:shd w:val="clear" w:color="auto" w:fill="auto"/>
            <w:vAlign w:val="center"/>
            <w:hideMark/>
          </w:tcPr>
          <w:p w14:paraId="358EA119" w14:textId="77777777" w:rsidR="0006634B" w:rsidRPr="00821DA9" w:rsidRDefault="00CD599D" w:rsidP="005775FF">
            <w:pPr>
              <w:spacing w:after="0" w:line="240" w:lineRule="auto"/>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 xml:space="preserve">Dependencia de </w:t>
            </w:r>
            <w:r w:rsidR="005775FF">
              <w:rPr>
                <w:rFonts w:ascii="Arial" w:eastAsia="Times New Roman" w:hAnsi="Arial" w:cs="Arial"/>
                <w:sz w:val="18"/>
                <w:szCs w:val="18"/>
                <w:lang w:val="es-ES_tradnl" w:eastAsia="es-ES_tradnl"/>
              </w:rPr>
              <w:t>las ma</w:t>
            </w:r>
            <w:r w:rsidR="0006634B" w:rsidRPr="00821DA9">
              <w:rPr>
                <w:rFonts w:ascii="Arial" w:eastAsia="Times New Roman" w:hAnsi="Arial" w:cs="Arial"/>
                <w:sz w:val="18"/>
                <w:szCs w:val="18"/>
                <w:lang w:val="es-ES_tradnl" w:eastAsia="es-ES_tradnl"/>
              </w:rPr>
              <w:t xml:space="preserve">trículas </w:t>
            </w:r>
          </w:p>
        </w:tc>
        <w:tc>
          <w:tcPr>
            <w:tcW w:w="5426" w:type="dxa"/>
            <w:tcBorders>
              <w:top w:val="nil"/>
              <w:left w:val="nil"/>
              <w:bottom w:val="single" w:sz="4" w:space="0" w:color="auto"/>
              <w:right w:val="single" w:sz="8" w:space="0" w:color="auto"/>
            </w:tcBorders>
            <w:shd w:val="clear" w:color="auto" w:fill="auto"/>
            <w:vAlign w:val="center"/>
            <w:hideMark/>
          </w:tcPr>
          <w:p w14:paraId="3BC71BEA" w14:textId="77777777" w:rsidR="0006634B" w:rsidRPr="00821DA9" w:rsidRDefault="00FD5C63" w:rsidP="00FD5C63">
            <w:pPr>
              <w:spacing w:after="0" w:line="240" w:lineRule="auto"/>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 xml:space="preserve">¿Depende económicamente </w:t>
            </w:r>
            <w:r w:rsidR="00CD599D">
              <w:rPr>
                <w:rFonts w:ascii="Arial" w:eastAsia="Times New Roman" w:hAnsi="Arial" w:cs="Arial"/>
                <w:sz w:val="18"/>
                <w:szCs w:val="18"/>
                <w:lang w:val="es-ES_tradnl" w:eastAsia="es-ES_tradnl"/>
              </w:rPr>
              <w:t xml:space="preserve">su </w:t>
            </w:r>
            <w:r w:rsidR="00D15133">
              <w:rPr>
                <w:rFonts w:ascii="Arial" w:eastAsia="Times New Roman" w:hAnsi="Arial" w:cs="Arial"/>
                <w:sz w:val="18"/>
                <w:szCs w:val="18"/>
                <w:lang w:val="es-ES_tradnl" w:eastAsia="es-ES_tradnl"/>
              </w:rPr>
              <w:t>IES de</w:t>
            </w:r>
            <w:r w:rsidR="00CD599D">
              <w:rPr>
                <w:rFonts w:ascii="Arial" w:eastAsia="Times New Roman" w:hAnsi="Arial" w:cs="Arial"/>
                <w:sz w:val="18"/>
                <w:szCs w:val="18"/>
                <w:lang w:val="es-ES_tradnl" w:eastAsia="es-ES_tradnl"/>
              </w:rPr>
              <w:t xml:space="preserve"> las matriculas </w:t>
            </w:r>
            <w:r>
              <w:rPr>
                <w:rFonts w:ascii="Arial" w:eastAsia="Times New Roman" w:hAnsi="Arial" w:cs="Arial"/>
                <w:sz w:val="18"/>
                <w:szCs w:val="18"/>
                <w:lang w:val="es-ES_tradnl" w:eastAsia="es-ES_tradnl"/>
              </w:rPr>
              <w:t>generadas por sus admisiones?</w:t>
            </w:r>
            <w:r w:rsidR="0006634B" w:rsidRPr="00821DA9">
              <w:rPr>
                <w:rFonts w:ascii="Arial" w:eastAsia="Times New Roman" w:hAnsi="Arial" w:cs="Arial"/>
                <w:sz w:val="18"/>
                <w:szCs w:val="18"/>
                <w:lang w:val="es-ES_tradnl" w:eastAsia="es-ES_tradnl"/>
              </w:rPr>
              <w:t xml:space="preserve"> </w:t>
            </w:r>
          </w:p>
        </w:tc>
      </w:tr>
      <w:tr w:rsidR="00821DA9" w:rsidRPr="00821DA9" w14:paraId="5B217901" w14:textId="77777777" w:rsidTr="0006634B">
        <w:trPr>
          <w:divId w:val="2063944336"/>
          <w:trHeight w:val="495"/>
        </w:trPr>
        <w:tc>
          <w:tcPr>
            <w:tcW w:w="416" w:type="dxa"/>
            <w:tcBorders>
              <w:top w:val="nil"/>
              <w:left w:val="single" w:sz="8" w:space="0" w:color="auto"/>
              <w:bottom w:val="single" w:sz="8" w:space="0" w:color="auto"/>
              <w:right w:val="single" w:sz="4" w:space="0" w:color="auto"/>
            </w:tcBorders>
            <w:shd w:val="clear" w:color="auto" w:fill="auto"/>
            <w:noWrap/>
            <w:vAlign w:val="bottom"/>
            <w:hideMark/>
          </w:tcPr>
          <w:p w14:paraId="2D69166D"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12</w:t>
            </w:r>
          </w:p>
        </w:tc>
        <w:tc>
          <w:tcPr>
            <w:tcW w:w="2976" w:type="dxa"/>
            <w:tcBorders>
              <w:top w:val="nil"/>
              <w:left w:val="nil"/>
              <w:bottom w:val="single" w:sz="8" w:space="0" w:color="auto"/>
              <w:right w:val="single" w:sz="4" w:space="0" w:color="auto"/>
            </w:tcBorders>
            <w:shd w:val="clear" w:color="auto" w:fill="auto"/>
            <w:noWrap/>
            <w:vAlign w:val="center"/>
            <w:hideMark/>
          </w:tcPr>
          <w:p w14:paraId="338E196F"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Reservas de admisión y matriculas</w:t>
            </w:r>
          </w:p>
        </w:tc>
        <w:tc>
          <w:tcPr>
            <w:tcW w:w="5426" w:type="dxa"/>
            <w:tcBorders>
              <w:top w:val="nil"/>
              <w:left w:val="nil"/>
              <w:bottom w:val="single" w:sz="8" w:space="0" w:color="auto"/>
              <w:right w:val="single" w:sz="8" w:space="0" w:color="auto"/>
            </w:tcBorders>
            <w:shd w:val="clear" w:color="auto" w:fill="auto"/>
            <w:vAlign w:val="center"/>
            <w:hideMark/>
          </w:tcPr>
          <w:p w14:paraId="6D7275E3" w14:textId="3C60F804" w:rsidR="0006634B" w:rsidRPr="00821DA9" w:rsidRDefault="00151A13" w:rsidP="00151A13">
            <w:pPr>
              <w:spacing w:after="0" w:line="240" w:lineRule="auto"/>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 xml:space="preserve">¿Genera </w:t>
            </w:r>
            <w:r w:rsidR="0006634B" w:rsidRPr="00821DA9">
              <w:rPr>
                <w:rFonts w:ascii="Arial" w:eastAsia="Times New Roman" w:hAnsi="Arial" w:cs="Arial"/>
                <w:sz w:val="18"/>
                <w:szCs w:val="18"/>
                <w:lang w:val="es-ES_tradnl" w:eastAsia="es-ES_tradnl"/>
              </w:rPr>
              <w:t xml:space="preserve">reservas de admisión y fomenta la matrícula del futuro estudiante </w:t>
            </w:r>
            <w:r w:rsidR="00976402">
              <w:rPr>
                <w:rFonts w:ascii="Arial" w:eastAsia="Times New Roman" w:hAnsi="Arial" w:cs="Arial"/>
                <w:sz w:val="18"/>
                <w:szCs w:val="18"/>
                <w:lang w:val="es-ES_tradnl" w:eastAsia="es-ES_tradnl"/>
              </w:rPr>
              <w:t xml:space="preserve">como parte de </w:t>
            </w:r>
            <w:r w:rsidR="0006634B" w:rsidRPr="00821DA9">
              <w:rPr>
                <w:rFonts w:ascii="Arial" w:eastAsia="Times New Roman" w:hAnsi="Arial" w:cs="Arial"/>
                <w:sz w:val="18"/>
                <w:szCs w:val="18"/>
                <w:lang w:val="es-ES_tradnl" w:eastAsia="es-ES_tradnl"/>
              </w:rPr>
              <w:t xml:space="preserve">sus actividades de reclutamiento implementadas </w:t>
            </w:r>
            <w:r>
              <w:rPr>
                <w:rFonts w:ascii="Arial" w:eastAsia="Times New Roman" w:hAnsi="Arial" w:cs="Arial"/>
                <w:sz w:val="18"/>
                <w:szCs w:val="18"/>
                <w:lang w:val="es-ES_tradnl" w:eastAsia="es-ES_tradnl"/>
              </w:rPr>
              <w:t>como g</w:t>
            </w:r>
            <w:r w:rsidR="0006634B" w:rsidRPr="00821DA9">
              <w:rPr>
                <w:rFonts w:ascii="Arial" w:eastAsia="Times New Roman" w:hAnsi="Arial" w:cs="Arial"/>
                <w:sz w:val="18"/>
                <w:szCs w:val="18"/>
                <w:lang w:val="es-ES_tradnl" w:eastAsia="es-ES_tradnl"/>
              </w:rPr>
              <w:t>estión comercial?</w:t>
            </w:r>
          </w:p>
        </w:tc>
      </w:tr>
    </w:tbl>
    <w:p w14:paraId="2E2BF8CD" w14:textId="77777777" w:rsidR="00FD5C63" w:rsidRDefault="00FD5C63" w:rsidP="0006634B">
      <w:pPr>
        <w:jc w:val="both"/>
        <w:divId w:val="2063944336"/>
        <w:rPr>
          <w:rFonts w:ascii="Arial" w:hAnsi="Arial" w:cs="Arial"/>
          <w:sz w:val="24"/>
          <w:szCs w:val="24"/>
        </w:rPr>
      </w:pPr>
    </w:p>
    <w:p w14:paraId="67F4975A" w14:textId="3EFACAF3" w:rsidR="00A771D4" w:rsidRPr="00821DA9" w:rsidRDefault="0006634B" w:rsidP="0006634B">
      <w:pPr>
        <w:jc w:val="both"/>
        <w:divId w:val="2063944336"/>
        <w:rPr>
          <w:rFonts w:ascii="Arial" w:hAnsi="Arial" w:cs="Arial"/>
          <w:sz w:val="24"/>
          <w:szCs w:val="24"/>
        </w:rPr>
      </w:pPr>
      <w:r w:rsidRPr="00821DA9">
        <w:rPr>
          <w:rFonts w:ascii="Arial" w:hAnsi="Arial" w:cs="Arial"/>
          <w:sz w:val="24"/>
          <w:szCs w:val="24"/>
        </w:rPr>
        <w:lastRenderedPageBreak/>
        <w:t>Una vez obtenidos los datos, estos se clasificar</w:t>
      </w:r>
      <w:r w:rsidR="00976402">
        <w:rPr>
          <w:rFonts w:ascii="Arial" w:hAnsi="Arial" w:cs="Arial"/>
          <w:sz w:val="24"/>
          <w:szCs w:val="24"/>
        </w:rPr>
        <w:t>o</w:t>
      </w:r>
      <w:r w:rsidRPr="00821DA9">
        <w:rPr>
          <w:rFonts w:ascii="Arial" w:hAnsi="Arial" w:cs="Arial"/>
          <w:sz w:val="24"/>
          <w:szCs w:val="24"/>
        </w:rPr>
        <w:t xml:space="preserve">n como un conjunto de variables que representan la totalidad de las once poblaciones de retroalimentación de los </w:t>
      </w:r>
      <w:r w:rsidR="00976402">
        <w:rPr>
          <w:rFonts w:ascii="Arial" w:hAnsi="Arial" w:cs="Arial"/>
          <w:sz w:val="24"/>
          <w:szCs w:val="24"/>
        </w:rPr>
        <w:t>directores de admisión y mercadeo</w:t>
      </w:r>
      <w:r w:rsidR="00976402" w:rsidRPr="001277A6">
        <w:rPr>
          <w:rFonts w:ascii="Arial" w:hAnsi="Arial" w:cs="Arial"/>
          <w:sz w:val="24"/>
          <w:szCs w:val="24"/>
        </w:rPr>
        <w:t xml:space="preserve"> </w:t>
      </w:r>
      <w:r w:rsidRPr="00821DA9">
        <w:rPr>
          <w:rFonts w:ascii="Arial" w:hAnsi="Arial" w:cs="Arial"/>
          <w:sz w:val="24"/>
          <w:szCs w:val="24"/>
        </w:rPr>
        <w:t>de las IES.</w:t>
      </w:r>
    </w:p>
    <w:p w14:paraId="2D5F5175" w14:textId="3648B088" w:rsidR="00923B10" w:rsidRPr="00821DA9" w:rsidRDefault="0006634B" w:rsidP="0006634B">
      <w:pPr>
        <w:jc w:val="both"/>
        <w:divId w:val="2063944336"/>
        <w:rPr>
          <w:rFonts w:ascii="Arial" w:hAnsi="Arial" w:cs="Arial"/>
          <w:sz w:val="24"/>
          <w:szCs w:val="24"/>
        </w:rPr>
      </w:pPr>
      <w:r w:rsidRPr="00821DA9">
        <w:rPr>
          <w:rFonts w:ascii="Arial" w:hAnsi="Arial" w:cs="Arial"/>
          <w:sz w:val="24"/>
          <w:szCs w:val="24"/>
        </w:rPr>
        <w:t>Las preguntas de</w:t>
      </w:r>
      <w:r w:rsidR="00923B10">
        <w:rPr>
          <w:rFonts w:ascii="Arial" w:hAnsi="Arial" w:cs="Arial"/>
          <w:sz w:val="24"/>
          <w:szCs w:val="24"/>
        </w:rPr>
        <w:t>l</w:t>
      </w:r>
      <w:r w:rsidRPr="00821DA9">
        <w:rPr>
          <w:rFonts w:ascii="Arial" w:hAnsi="Arial" w:cs="Arial"/>
          <w:sz w:val="24"/>
          <w:szCs w:val="24"/>
        </w:rPr>
        <w:t xml:space="preserve"> cuestionario se h</w:t>
      </w:r>
      <w:r w:rsidR="00976402">
        <w:rPr>
          <w:rFonts w:ascii="Arial" w:hAnsi="Arial" w:cs="Arial"/>
          <w:sz w:val="24"/>
          <w:szCs w:val="24"/>
        </w:rPr>
        <w:t xml:space="preserve">icieron </w:t>
      </w:r>
      <w:r w:rsidRPr="00821DA9">
        <w:rPr>
          <w:rFonts w:ascii="Arial" w:hAnsi="Arial" w:cs="Arial"/>
          <w:sz w:val="24"/>
          <w:szCs w:val="24"/>
        </w:rPr>
        <w:t xml:space="preserve">cómo probabilísticas </w:t>
      </w:r>
      <w:r w:rsidR="002F4D0E">
        <w:rPr>
          <w:rFonts w:ascii="Arial" w:hAnsi="Arial" w:cs="Arial"/>
          <w:sz w:val="24"/>
          <w:szCs w:val="24"/>
        </w:rPr>
        <w:t xml:space="preserve">asignándoles </w:t>
      </w:r>
      <w:r w:rsidRPr="00821DA9">
        <w:rPr>
          <w:rFonts w:ascii="Arial" w:hAnsi="Arial" w:cs="Arial"/>
          <w:sz w:val="24"/>
          <w:szCs w:val="24"/>
        </w:rPr>
        <w:t xml:space="preserve">un valor </w:t>
      </w:r>
      <w:r w:rsidR="002F4D0E">
        <w:rPr>
          <w:rFonts w:ascii="Arial" w:hAnsi="Arial" w:cs="Arial"/>
          <w:sz w:val="24"/>
          <w:szCs w:val="24"/>
        </w:rPr>
        <w:t xml:space="preserve">a utilizar </w:t>
      </w:r>
      <w:r w:rsidRPr="00821DA9">
        <w:rPr>
          <w:rFonts w:ascii="Arial" w:hAnsi="Arial" w:cs="Arial"/>
          <w:sz w:val="24"/>
          <w:szCs w:val="24"/>
        </w:rPr>
        <w:t xml:space="preserve">de la siguiente manera:  </w:t>
      </w:r>
    </w:p>
    <w:p w14:paraId="3CC4AF59" w14:textId="77777777" w:rsidR="001926AB" w:rsidRPr="00821DA9" w:rsidRDefault="0006634B" w:rsidP="001926AB">
      <w:pPr>
        <w:jc w:val="both"/>
        <w:divId w:val="2063944336"/>
        <w:rPr>
          <w:rFonts w:ascii="Arial" w:hAnsi="Arial" w:cs="Arial"/>
          <w:b/>
          <w:sz w:val="24"/>
          <w:szCs w:val="24"/>
        </w:rPr>
      </w:pPr>
      <w:r w:rsidRPr="00821DA9">
        <w:rPr>
          <w:rFonts w:ascii="Arial" w:hAnsi="Arial" w:cs="Arial"/>
          <w:b/>
          <w:sz w:val="24"/>
          <w:szCs w:val="24"/>
        </w:rPr>
        <w:t xml:space="preserve">Verdadero: </w:t>
      </w:r>
      <w:r w:rsidRPr="00821DA9">
        <w:rPr>
          <w:rFonts w:ascii="Arial" w:hAnsi="Arial" w:cs="Arial"/>
          <w:b/>
          <w:sz w:val="24"/>
          <w:szCs w:val="24"/>
        </w:rPr>
        <w:tab/>
        <w:t xml:space="preserve">valor otorgado 1 </w:t>
      </w:r>
      <w:r w:rsidR="001926AB" w:rsidRPr="00821DA9">
        <w:rPr>
          <w:rFonts w:ascii="Arial" w:hAnsi="Arial" w:cs="Arial"/>
          <w:b/>
          <w:sz w:val="24"/>
          <w:szCs w:val="24"/>
        </w:rPr>
        <w:t xml:space="preserve">  </w:t>
      </w:r>
      <w:r w:rsidR="001926AB" w:rsidRPr="00821DA9">
        <w:rPr>
          <w:rFonts w:ascii="Arial" w:hAnsi="Arial" w:cs="Arial"/>
          <w:b/>
          <w:sz w:val="24"/>
          <w:szCs w:val="24"/>
        </w:rPr>
        <w:tab/>
      </w:r>
      <w:r w:rsidR="001926AB" w:rsidRPr="00821DA9">
        <w:rPr>
          <w:rFonts w:ascii="Arial" w:hAnsi="Arial" w:cs="Arial"/>
          <w:b/>
          <w:sz w:val="24"/>
          <w:szCs w:val="24"/>
        </w:rPr>
        <w:tab/>
        <w:t xml:space="preserve">Falso: valor otorgado 0 </w:t>
      </w:r>
    </w:p>
    <w:p w14:paraId="6087CBDC" w14:textId="3810F31E" w:rsidR="0006634B" w:rsidRPr="00821DA9" w:rsidRDefault="0006634B" w:rsidP="0006634B">
      <w:pPr>
        <w:jc w:val="both"/>
        <w:divId w:val="2063944336"/>
        <w:rPr>
          <w:rFonts w:ascii="Arial" w:hAnsi="Arial" w:cs="Arial"/>
          <w:sz w:val="24"/>
          <w:szCs w:val="24"/>
        </w:rPr>
      </w:pPr>
      <w:r w:rsidRPr="00821DA9">
        <w:rPr>
          <w:rFonts w:ascii="Arial" w:hAnsi="Arial" w:cs="Arial"/>
          <w:sz w:val="24"/>
          <w:szCs w:val="24"/>
        </w:rPr>
        <w:t xml:space="preserve">Las variables numeradas del 1 al 11 se </w:t>
      </w:r>
      <w:r w:rsidR="00976402" w:rsidRPr="00821DA9">
        <w:rPr>
          <w:rFonts w:ascii="Arial" w:hAnsi="Arial" w:cs="Arial"/>
          <w:sz w:val="24"/>
          <w:szCs w:val="24"/>
        </w:rPr>
        <w:t>tomar</w:t>
      </w:r>
      <w:r w:rsidR="00976402">
        <w:rPr>
          <w:rFonts w:ascii="Arial" w:hAnsi="Arial" w:cs="Arial"/>
          <w:sz w:val="24"/>
          <w:szCs w:val="24"/>
        </w:rPr>
        <w:t>on</w:t>
      </w:r>
      <w:r w:rsidRPr="00821DA9">
        <w:rPr>
          <w:rFonts w:ascii="Arial" w:hAnsi="Arial" w:cs="Arial"/>
          <w:sz w:val="24"/>
          <w:szCs w:val="24"/>
        </w:rPr>
        <w:t xml:space="preserve"> como variables de entrada al modelo, y la variable 12 se </w:t>
      </w:r>
      <w:r w:rsidR="00976402" w:rsidRPr="00821DA9">
        <w:rPr>
          <w:rFonts w:ascii="Arial" w:hAnsi="Arial" w:cs="Arial"/>
          <w:sz w:val="24"/>
          <w:szCs w:val="24"/>
        </w:rPr>
        <w:t>el</w:t>
      </w:r>
      <w:r w:rsidR="00976402">
        <w:rPr>
          <w:rFonts w:ascii="Arial" w:hAnsi="Arial" w:cs="Arial"/>
          <w:sz w:val="24"/>
          <w:szCs w:val="24"/>
        </w:rPr>
        <w:t>igió</w:t>
      </w:r>
      <w:r w:rsidRPr="00821DA9">
        <w:rPr>
          <w:rFonts w:ascii="Arial" w:hAnsi="Arial" w:cs="Arial"/>
          <w:sz w:val="24"/>
          <w:szCs w:val="24"/>
        </w:rPr>
        <w:t xml:space="preserve"> como variable de salida</w:t>
      </w:r>
      <w:r w:rsidR="002F4D0E">
        <w:rPr>
          <w:rFonts w:ascii="Arial" w:hAnsi="Arial" w:cs="Arial"/>
          <w:sz w:val="24"/>
          <w:szCs w:val="24"/>
        </w:rPr>
        <w:t xml:space="preserve"> que determin</w:t>
      </w:r>
      <w:r w:rsidR="00976402">
        <w:rPr>
          <w:rFonts w:ascii="Arial" w:hAnsi="Arial" w:cs="Arial"/>
          <w:sz w:val="24"/>
          <w:szCs w:val="24"/>
        </w:rPr>
        <w:t>ó</w:t>
      </w:r>
      <w:r w:rsidR="002F4D0E">
        <w:rPr>
          <w:rFonts w:ascii="Arial" w:hAnsi="Arial" w:cs="Arial"/>
          <w:sz w:val="24"/>
          <w:szCs w:val="24"/>
        </w:rPr>
        <w:t xml:space="preserve"> si la </w:t>
      </w:r>
      <w:r w:rsidR="00A966E7">
        <w:rPr>
          <w:rFonts w:ascii="Arial" w:hAnsi="Arial" w:cs="Arial"/>
          <w:sz w:val="24"/>
          <w:szCs w:val="24"/>
        </w:rPr>
        <w:t>gestión</w:t>
      </w:r>
      <w:r w:rsidR="002F4D0E">
        <w:rPr>
          <w:rFonts w:ascii="Arial" w:hAnsi="Arial" w:cs="Arial"/>
          <w:sz w:val="24"/>
          <w:szCs w:val="24"/>
        </w:rPr>
        <w:t xml:space="preserve"> comercial y las actividades de reclutamiento generan matriculas</w:t>
      </w:r>
      <w:r w:rsidRPr="00821DA9">
        <w:rPr>
          <w:rFonts w:ascii="Arial" w:hAnsi="Arial" w:cs="Arial"/>
          <w:sz w:val="24"/>
          <w:szCs w:val="24"/>
        </w:rPr>
        <w:t xml:space="preserve">, se halla la media y la desviación estándar y según los valores obtenidos se </w:t>
      </w:r>
      <w:r w:rsidR="00923B10" w:rsidRPr="00821DA9">
        <w:rPr>
          <w:rFonts w:ascii="Arial" w:hAnsi="Arial" w:cs="Arial"/>
          <w:sz w:val="24"/>
          <w:szCs w:val="24"/>
        </w:rPr>
        <w:t>ha</w:t>
      </w:r>
      <w:r w:rsidR="00976402">
        <w:rPr>
          <w:rFonts w:ascii="Arial" w:hAnsi="Arial" w:cs="Arial"/>
          <w:sz w:val="24"/>
          <w:szCs w:val="24"/>
        </w:rPr>
        <w:t>ce</w:t>
      </w:r>
      <w:r w:rsidRPr="00821DA9">
        <w:rPr>
          <w:rFonts w:ascii="Arial" w:hAnsi="Arial" w:cs="Arial"/>
          <w:sz w:val="24"/>
          <w:szCs w:val="24"/>
        </w:rPr>
        <w:t xml:space="preserve"> un análisis de sensibilidad para medir la contribución individual de cada campo y extraer la causa y efecto relacional entre las variables de entrada y la de salida para establecer un ranking de los factores más importantes que tienen mayor efecto e influencia en la decisión del </w:t>
      </w:r>
      <w:r w:rsidR="00976402">
        <w:rPr>
          <w:rFonts w:ascii="Arial" w:hAnsi="Arial" w:cs="Arial"/>
          <w:sz w:val="24"/>
          <w:szCs w:val="24"/>
        </w:rPr>
        <w:t>director de admisión y mercadeo</w:t>
      </w:r>
      <w:r w:rsidR="00976402" w:rsidRPr="001277A6">
        <w:rPr>
          <w:rFonts w:ascii="Arial" w:hAnsi="Arial" w:cs="Arial"/>
          <w:sz w:val="24"/>
          <w:szCs w:val="24"/>
        </w:rPr>
        <w:t xml:space="preserve"> </w:t>
      </w:r>
      <w:r w:rsidRPr="00821DA9">
        <w:rPr>
          <w:rFonts w:ascii="Arial" w:hAnsi="Arial" w:cs="Arial"/>
          <w:sz w:val="24"/>
          <w:szCs w:val="24"/>
        </w:rPr>
        <w:t xml:space="preserve">para implementar </w:t>
      </w:r>
      <w:r w:rsidR="002F4D0E">
        <w:rPr>
          <w:rFonts w:ascii="Arial" w:hAnsi="Arial" w:cs="Arial"/>
          <w:sz w:val="24"/>
          <w:szCs w:val="24"/>
        </w:rPr>
        <w:t xml:space="preserve">las ya mencionadas </w:t>
      </w:r>
      <w:r w:rsidRPr="00821DA9">
        <w:rPr>
          <w:rFonts w:ascii="Arial" w:hAnsi="Arial" w:cs="Arial"/>
          <w:sz w:val="24"/>
          <w:szCs w:val="24"/>
        </w:rPr>
        <w:t xml:space="preserve">actividades de reclutamiento en la gestión comercial de </w:t>
      </w:r>
      <w:r w:rsidR="002D71C8">
        <w:rPr>
          <w:rFonts w:ascii="Arial" w:hAnsi="Arial" w:cs="Arial"/>
          <w:sz w:val="24"/>
          <w:szCs w:val="24"/>
        </w:rPr>
        <w:t>una</w:t>
      </w:r>
      <w:r w:rsidRPr="00821DA9">
        <w:rPr>
          <w:rFonts w:ascii="Arial" w:hAnsi="Arial" w:cs="Arial"/>
          <w:sz w:val="24"/>
          <w:szCs w:val="24"/>
        </w:rPr>
        <w:t xml:space="preserve"> IES.</w:t>
      </w:r>
    </w:p>
    <w:p w14:paraId="54A4B1A7" w14:textId="57C8F940" w:rsidR="00A966E7" w:rsidRDefault="0006634B" w:rsidP="00A966E7">
      <w:pPr>
        <w:spacing w:after="0" w:line="240" w:lineRule="atLeast"/>
        <w:jc w:val="both"/>
        <w:divId w:val="2063944336"/>
        <w:rPr>
          <w:rFonts w:ascii="Arial" w:hAnsi="Arial" w:cs="Arial"/>
          <w:sz w:val="24"/>
          <w:szCs w:val="24"/>
        </w:rPr>
      </w:pPr>
      <w:r w:rsidRPr="00821DA9">
        <w:rPr>
          <w:rFonts w:ascii="Arial" w:eastAsia="Times New Roman" w:hAnsi="Arial" w:cs="Arial"/>
          <w:sz w:val="24"/>
          <w:szCs w:val="24"/>
          <w:lang w:val="es-ES_tradnl" w:eastAsia="es-ES_tradnl"/>
        </w:rPr>
        <w:t>El segundo cuestionario se aplic</w:t>
      </w:r>
      <w:r w:rsidR="00EB7780">
        <w:rPr>
          <w:rFonts w:ascii="Arial" w:eastAsia="Times New Roman" w:hAnsi="Arial" w:cs="Arial"/>
          <w:sz w:val="24"/>
          <w:szCs w:val="24"/>
          <w:lang w:val="es-ES_tradnl" w:eastAsia="es-ES_tradnl"/>
        </w:rPr>
        <w:t xml:space="preserve">ó </w:t>
      </w:r>
      <w:r w:rsidRPr="00821DA9">
        <w:rPr>
          <w:rFonts w:ascii="Arial" w:eastAsia="Times New Roman" w:hAnsi="Arial" w:cs="Arial"/>
          <w:sz w:val="24"/>
          <w:szCs w:val="24"/>
          <w:lang w:val="es-ES_tradnl" w:eastAsia="es-ES_tradnl"/>
        </w:rPr>
        <w:t xml:space="preserve">a </w:t>
      </w:r>
      <w:r w:rsidR="00EB7780" w:rsidRPr="002D65CA">
        <w:rPr>
          <w:rFonts w:ascii="Arial" w:hAnsi="Arial" w:cs="Arial"/>
          <w:sz w:val="24"/>
          <w:szCs w:val="24"/>
        </w:rPr>
        <w:t>estudiantes de grado undécimo</w:t>
      </w:r>
      <w:r w:rsidR="00EB7780">
        <w:rPr>
          <w:rFonts w:ascii="Arial" w:hAnsi="Arial" w:cs="Arial"/>
          <w:sz w:val="24"/>
          <w:szCs w:val="24"/>
        </w:rPr>
        <w:t>.</w:t>
      </w:r>
      <w:r w:rsidR="00EB7780" w:rsidRPr="00821DA9">
        <w:rPr>
          <w:rFonts w:ascii="Arial" w:hAnsi="Arial" w:cs="Arial"/>
          <w:sz w:val="24"/>
          <w:szCs w:val="24"/>
        </w:rPr>
        <w:t xml:space="preserve"> </w:t>
      </w:r>
      <w:r w:rsidR="00A966E7">
        <w:rPr>
          <w:rFonts w:ascii="Arial" w:eastAsia="Times New Roman" w:hAnsi="Arial" w:cs="Arial"/>
          <w:sz w:val="24"/>
          <w:szCs w:val="24"/>
          <w:lang w:val="es-ES_tradnl" w:eastAsia="es-ES_tradnl"/>
        </w:rPr>
        <w:t xml:space="preserve">Se </w:t>
      </w:r>
      <w:r w:rsidR="00EB7780">
        <w:rPr>
          <w:rFonts w:ascii="Arial" w:eastAsia="Times New Roman" w:hAnsi="Arial" w:cs="Arial"/>
          <w:sz w:val="24"/>
          <w:szCs w:val="24"/>
          <w:lang w:val="es-ES_tradnl" w:eastAsia="es-ES_tradnl"/>
        </w:rPr>
        <w:t xml:space="preserve">tomó </w:t>
      </w:r>
      <w:r w:rsidRPr="00821DA9">
        <w:rPr>
          <w:rFonts w:ascii="Arial" w:eastAsia="Times New Roman" w:hAnsi="Arial" w:cs="Arial"/>
          <w:sz w:val="24"/>
          <w:szCs w:val="24"/>
          <w:lang w:val="es-ES_tradnl" w:eastAsia="es-ES_tradnl"/>
        </w:rPr>
        <w:t>un conjunto finito de personas</w:t>
      </w:r>
      <w:r w:rsidRPr="00821DA9">
        <w:rPr>
          <w:rFonts w:ascii="Arial" w:hAnsi="Arial" w:cs="Arial"/>
          <w:sz w:val="24"/>
          <w:szCs w:val="24"/>
        </w:rPr>
        <w:t xml:space="preserve"> para evaluar los factores de decisión más relevantes desde que se establece el primer contacto entre las IES y los estudiantes durante todas las etapas de un proceso de admisión para escoger la IES más apropiada para su formación de educación superior, las variables de consulta y la descripción de las preguntas planteadas para este cuestionario son las que se muestra en la siguiente tabla: </w:t>
      </w:r>
    </w:p>
    <w:p w14:paraId="4D4041BD" w14:textId="77777777" w:rsidR="0006634B" w:rsidRPr="00821DA9" w:rsidRDefault="0006634B" w:rsidP="0006634B">
      <w:pPr>
        <w:spacing w:after="0" w:line="240" w:lineRule="atLeast"/>
        <w:jc w:val="both"/>
        <w:divId w:val="2063944336"/>
        <w:rPr>
          <w:rFonts w:ascii="Arial" w:hAnsi="Arial" w:cs="Arial"/>
          <w:sz w:val="24"/>
          <w:szCs w:val="24"/>
        </w:rPr>
      </w:pPr>
    </w:p>
    <w:p w14:paraId="3526C2FB" w14:textId="77777777" w:rsidR="00A771D4" w:rsidRPr="00821DA9" w:rsidRDefault="00A771D4" w:rsidP="0006634B">
      <w:pPr>
        <w:spacing w:after="0" w:line="240" w:lineRule="atLeast"/>
        <w:jc w:val="both"/>
        <w:divId w:val="2063944336"/>
        <w:rPr>
          <w:rFonts w:ascii="Arial" w:hAnsi="Arial" w:cs="Arial"/>
          <w:sz w:val="24"/>
          <w:szCs w:val="24"/>
        </w:rPr>
      </w:pPr>
    </w:p>
    <w:tbl>
      <w:tblPr>
        <w:tblW w:w="8921" w:type="dxa"/>
        <w:tblLayout w:type="fixed"/>
        <w:tblCellMar>
          <w:left w:w="70" w:type="dxa"/>
          <w:right w:w="70" w:type="dxa"/>
        </w:tblCellMar>
        <w:tblLook w:val="04A0" w:firstRow="1" w:lastRow="0" w:firstColumn="1" w:lastColumn="0" w:noHBand="0" w:noVBand="1"/>
      </w:tblPr>
      <w:tblGrid>
        <w:gridCol w:w="416"/>
        <w:gridCol w:w="3118"/>
        <w:gridCol w:w="5387"/>
      </w:tblGrid>
      <w:tr w:rsidR="00821DA9" w:rsidRPr="00821DA9" w14:paraId="22EBE976" w14:textId="77777777" w:rsidTr="0006634B">
        <w:trPr>
          <w:divId w:val="2063944336"/>
          <w:trHeight w:val="315"/>
        </w:trPr>
        <w:tc>
          <w:tcPr>
            <w:tcW w:w="416" w:type="dxa"/>
            <w:tcBorders>
              <w:top w:val="single" w:sz="8" w:space="0" w:color="auto"/>
              <w:left w:val="single" w:sz="8" w:space="0" w:color="auto"/>
              <w:bottom w:val="single" w:sz="8" w:space="0" w:color="auto"/>
              <w:right w:val="nil"/>
            </w:tcBorders>
            <w:shd w:val="clear" w:color="000000" w:fill="00B0F0"/>
            <w:noWrap/>
            <w:vAlign w:val="bottom"/>
            <w:hideMark/>
          </w:tcPr>
          <w:p w14:paraId="2B12F06D" w14:textId="77777777" w:rsidR="0006634B" w:rsidRPr="00821DA9" w:rsidRDefault="0006634B" w:rsidP="00134B3A">
            <w:pPr>
              <w:spacing w:after="0" w:line="240" w:lineRule="auto"/>
              <w:jc w:val="center"/>
              <w:rPr>
                <w:rFonts w:ascii="Calibri" w:eastAsia="Times New Roman" w:hAnsi="Calibri" w:cs="Times New Roman"/>
                <w:lang w:val="es-ES_tradnl" w:eastAsia="es-ES_tradnl"/>
              </w:rPr>
            </w:pPr>
            <w:r w:rsidRPr="00821DA9">
              <w:rPr>
                <w:rFonts w:ascii="Calibri" w:eastAsia="Times New Roman" w:hAnsi="Calibri" w:cs="Times New Roman"/>
                <w:lang w:val="es-ES_tradnl" w:eastAsia="es-ES_tradnl"/>
              </w:rPr>
              <w:t> </w:t>
            </w:r>
          </w:p>
        </w:tc>
        <w:tc>
          <w:tcPr>
            <w:tcW w:w="8505" w:type="dxa"/>
            <w:gridSpan w:val="2"/>
            <w:tcBorders>
              <w:top w:val="single" w:sz="8" w:space="0" w:color="auto"/>
              <w:left w:val="nil"/>
              <w:bottom w:val="single" w:sz="8" w:space="0" w:color="auto"/>
              <w:right w:val="single" w:sz="8" w:space="0" w:color="000000"/>
            </w:tcBorders>
            <w:shd w:val="clear" w:color="000000" w:fill="00B0F0"/>
            <w:vAlign w:val="bottom"/>
            <w:hideMark/>
          </w:tcPr>
          <w:p w14:paraId="109E45E4" w14:textId="77777777" w:rsidR="0006634B" w:rsidRPr="00821DA9" w:rsidRDefault="0006634B" w:rsidP="00134B3A">
            <w:pPr>
              <w:spacing w:after="0" w:line="240" w:lineRule="auto"/>
              <w:jc w:val="center"/>
              <w:rPr>
                <w:rFonts w:ascii="Calibri" w:eastAsia="Times New Roman" w:hAnsi="Calibri" w:cs="Times New Roman"/>
                <w:b/>
                <w:bCs/>
                <w:lang w:val="es-ES_tradnl" w:eastAsia="es-ES_tradnl"/>
              </w:rPr>
            </w:pPr>
            <w:r w:rsidRPr="00821DA9">
              <w:rPr>
                <w:rFonts w:ascii="Calibri" w:eastAsia="Times New Roman" w:hAnsi="Calibri" w:cs="Times New Roman"/>
                <w:b/>
                <w:bCs/>
                <w:lang w:val="es-ES_tradnl" w:eastAsia="es-ES_tradnl"/>
              </w:rPr>
              <w:t>CUESTIO</w:t>
            </w:r>
            <w:r w:rsidR="00D15133">
              <w:rPr>
                <w:rFonts w:ascii="Calibri" w:eastAsia="Times New Roman" w:hAnsi="Calibri" w:cs="Times New Roman"/>
                <w:b/>
                <w:bCs/>
                <w:lang w:val="es-ES_tradnl" w:eastAsia="es-ES_tradnl"/>
              </w:rPr>
              <w:t xml:space="preserve">NARIO PARA ALUMNOS </w:t>
            </w:r>
          </w:p>
        </w:tc>
      </w:tr>
      <w:tr w:rsidR="00821DA9" w:rsidRPr="00B51CD8" w14:paraId="6BF97098" w14:textId="77777777" w:rsidTr="0006634B">
        <w:trPr>
          <w:divId w:val="2063944336"/>
          <w:trHeight w:val="315"/>
        </w:trPr>
        <w:tc>
          <w:tcPr>
            <w:tcW w:w="416" w:type="dxa"/>
            <w:tcBorders>
              <w:top w:val="nil"/>
              <w:left w:val="nil"/>
              <w:bottom w:val="nil"/>
              <w:right w:val="nil"/>
            </w:tcBorders>
            <w:shd w:val="clear" w:color="auto" w:fill="auto"/>
            <w:noWrap/>
            <w:vAlign w:val="bottom"/>
            <w:hideMark/>
          </w:tcPr>
          <w:p w14:paraId="4F681F18" w14:textId="77777777" w:rsidR="0006634B" w:rsidRPr="00B51CD8" w:rsidRDefault="0006634B" w:rsidP="00134B3A">
            <w:pPr>
              <w:spacing w:after="0" w:line="240" w:lineRule="auto"/>
              <w:jc w:val="center"/>
              <w:rPr>
                <w:rFonts w:ascii="Calibri" w:eastAsia="Times New Roman" w:hAnsi="Calibri" w:cs="Times New Roman"/>
                <w:b/>
                <w:bCs/>
                <w:sz w:val="16"/>
                <w:szCs w:val="16"/>
                <w:lang w:val="es-ES_tradnl" w:eastAsia="es-ES_tradnl"/>
              </w:rPr>
            </w:pPr>
          </w:p>
        </w:tc>
        <w:tc>
          <w:tcPr>
            <w:tcW w:w="3118" w:type="dxa"/>
            <w:tcBorders>
              <w:top w:val="nil"/>
              <w:left w:val="nil"/>
              <w:bottom w:val="nil"/>
              <w:right w:val="nil"/>
            </w:tcBorders>
            <w:shd w:val="clear" w:color="auto" w:fill="auto"/>
            <w:vAlign w:val="bottom"/>
            <w:hideMark/>
          </w:tcPr>
          <w:p w14:paraId="687DC3A4" w14:textId="77777777" w:rsidR="0006634B" w:rsidRPr="00B51CD8" w:rsidRDefault="0006634B" w:rsidP="00134B3A">
            <w:pPr>
              <w:spacing w:after="0" w:line="240" w:lineRule="auto"/>
              <w:jc w:val="center"/>
              <w:rPr>
                <w:rFonts w:ascii="Times New Roman" w:eastAsia="Times New Roman" w:hAnsi="Times New Roman" w:cs="Times New Roman"/>
                <w:sz w:val="16"/>
                <w:szCs w:val="16"/>
                <w:lang w:val="es-ES_tradnl" w:eastAsia="es-ES_tradnl"/>
              </w:rPr>
            </w:pPr>
          </w:p>
        </w:tc>
        <w:tc>
          <w:tcPr>
            <w:tcW w:w="5387" w:type="dxa"/>
            <w:tcBorders>
              <w:top w:val="nil"/>
              <w:left w:val="nil"/>
              <w:bottom w:val="nil"/>
              <w:right w:val="nil"/>
            </w:tcBorders>
            <w:shd w:val="clear" w:color="auto" w:fill="auto"/>
            <w:vAlign w:val="bottom"/>
            <w:hideMark/>
          </w:tcPr>
          <w:p w14:paraId="3BC7684F" w14:textId="77777777" w:rsidR="0006634B" w:rsidRPr="00B51CD8" w:rsidRDefault="0006634B" w:rsidP="00134B3A">
            <w:pPr>
              <w:spacing w:after="0" w:line="240" w:lineRule="auto"/>
              <w:jc w:val="center"/>
              <w:rPr>
                <w:rFonts w:ascii="Times New Roman" w:eastAsia="Times New Roman" w:hAnsi="Times New Roman" w:cs="Times New Roman"/>
                <w:sz w:val="16"/>
                <w:szCs w:val="16"/>
                <w:lang w:val="es-ES_tradnl" w:eastAsia="es-ES_tradnl"/>
              </w:rPr>
            </w:pPr>
          </w:p>
        </w:tc>
      </w:tr>
      <w:tr w:rsidR="00821DA9" w:rsidRPr="00821DA9" w14:paraId="2E261040" w14:textId="77777777" w:rsidTr="0006634B">
        <w:trPr>
          <w:divId w:val="2063944336"/>
          <w:trHeight w:val="300"/>
        </w:trPr>
        <w:tc>
          <w:tcPr>
            <w:tcW w:w="416" w:type="dxa"/>
            <w:tcBorders>
              <w:top w:val="single" w:sz="8" w:space="0" w:color="auto"/>
              <w:left w:val="single" w:sz="8" w:space="0" w:color="auto"/>
              <w:bottom w:val="nil"/>
              <w:right w:val="single" w:sz="4" w:space="0" w:color="auto"/>
            </w:tcBorders>
            <w:shd w:val="clear" w:color="000000" w:fill="00B0F0"/>
            <w:noWrap/>
            <w:vAlign w:val="bottom"/>
            <w:hideMark/>
          </w:tcPr>
          <w:p w14:paraId="5B616583" w14:textId="77777777" w:rsidR="0006634B" w:rsidRPr="00821DA9" w:rsidRDefault="0006634B" w:rsidP="00134B3A">
            <w:pPr>
              <w:spacing w:after="0" w:line="240" w:lineRule="auto"/>
              <w:jc w:val="center"/>
              <w:rPr>
                <w:rFonts w:ascii="Calibri" w:eastAsia="Times New Roman" w:hAnsi="Calibri" w:cs="Times New Roman"/>
                <w:lang w:val="es-ES_tradnl" w:eastAsia="es-ES_tradnl"/>
              </w:rPr>
            </w:pPr>
            <w:r w:rsidRPr="00821DA9">
              <w:rPr>
                <w:rFonts w:ascii="Calibri" w:eastAsia="Times New Roman" w:hAnsi="Calibri" w:cs="Times New Roman"/>
                <w:lang w:val="es-ES_tradnl" w:eastAsia="es-ES_tradnl"/>
              </w:rPr>
              <w:t> </w:t>
            </w:r>
          </w:p>
        </w:tc>
        <w:tc>
          <w:tcPr>
            <w:tcW w:w="3118" w:type="dxa"/>
            <w:tcBorders>
              <w:top w:val="single" w:sz="8" w:space="0" w:color="auto"/>
              <w:left w:val="nil"/>
              <w:bottom w:val="nil"/>
              <w:right w:val="single" w:sz="4" w:space="0" w:color="auto"/>
            </w:tcBorders>
            <w:shd w:val="clear" w:color="000000" w:fill="00B0F0"/>
            <w:noWrap/>
            <w:vAlign w:val="bottom"/>
            <w:hideMark/>
          </w:tcPr>
          <w:p w14:paraId="42803AD1" w14:textId="77777777" w:rsidR="0006634B" w:rsidRPr="00821DA9" w:rsidRDefault="0006634B" w:rsidP="00134B3A">
            <w:pPr>
              <w:spacing w:after="0" w:line="240" w:lineRule="auto"/>
              <w:jc w:val="center"/>
              <w:rPr>
                <w:rFonts w:ascii="Calibri" w:eastAsia="Times New Roman" w:hAnsi="Calibri" w:cs="Times New Roman"/>
                <w:b/>
                <w:bCs/>
                <w:lang w:val="es-ES_tradnl" w:eastAsia="es-ES_tradnl"/>
              </w:rPr>
            </w:pPr>
            <w:r w:rsidRPr="00821DA9">
              <w:rPr>
                <w:rFonts w:ascii="Calibri" w:eastAsia="Times New Roman" w:hAnsi="Calibri" w:cs="Times New Roman"/>
                <w:b/>
                <w:bCs/>
                <w:lang w:val="es-ES_tradnl" w:eastAsia="es-ES_tradnl"/>
              </w:rPr>
              <w:t xml:space="preserve">Variable </w:t>
            </w:r>
          </w:p>
        </w:tc>
        <w:tc>
          <w:tcPr>
            <w:tcW w:w="5387" w:type="dxa"/>
            <w:tcBorders>
              <w:top w:val="single" w:sz="8" w:space="0" w:color="auto"/>
              <w:left w:val="nil"/>
              <w:bottom w:val="nil"/>
              <w:right w:val="single" w:sz="8" w:space="0" w:color="auto"/>
            </w:tcBorders>
            <w:shd w:val="clear" w:color="000000" w:fill="00B0F0"/>
            <w:noWrap/>
            <w:vAlign w:val="bottom"/>
            <w:hideMark/>
          </w:tcPr>
          <w:p w14:paraId="4C5D30CD" w14:textId="77777777" w:rsidR="0006634B" w:rsidRPr="00821DA9" w:rsidRDefault="0006634B" w:rsidP="00134B3A">
            <w:pPr>
              <w:spacing w:after="0" w:line="240" w:lineRule="auto"/>
              <w:jc w:val="center"/>
              <w:rPr>
                <w:rFonts w:ascii="Calibri" w:eastAsia="Times New Roman" w:hAnsi="Calibri" w:cs="Times New Roman"/>
                <w:b/>
                <w:bCs/>
                <w:lang w:val="es-ES_tradnl" w:eastAsia="es-ES_tradnl"/>
              </w:rPr>
            </w:pPr>
            <w:r w:rsidRPr="00821DA9">
              <w:rPr>
                <w:rFonts w:ascii="Calibri" w:eastAsia="Times New Roman" w:hAnsi="Calibri" w:cs="Times New Roman"/>
                <w:b/>
                <w:bCs/>
                <w:lang w:val="es-ES_tradnl" w:eastAsia="es-ES_tradnl"/>
              </w:rPr>
              <w:t>Descripción</w:t>
            </w:r>
          </w:p>
        </w:tc>
      </w:tr>
      <w:tr w:rsidR="00821DA9" w:rsidRPr="00821DA9" w14:paraId="5B26DCA4" w14:textId="77777777" w:rsidTr="00B51CD8">
        <w:trPr>
          <w:divId w:val="2063944336"/>
          <w:trHeight w:val="201"/>
        </w:trPr>
        <w:tc>
          <w:tcPr>
            <w:tcW w:w="4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4A30AF" w14:textId="77777777" w:rsidR="0006634B" w:rsidRPr="00821DA9" w:rsidRDefault="0006634B" w:rsidP="00134B3A">
            <w:pPr>
              <w:spacing w:after="0" w:line="240" w:lineRule="auto"/>
              <w:jc w:val="center"/>
              <w:rPr>
                <w:rFonts w:ascii="Calibri" w:eastAsia="Times New Roman" w:hAnsi="Calibri" w:cs="Times New Roman"/>
                <w:lang w:val="es-ES_tradnl" w:eastAsia="es-ES_tradnl"/>
              </w:rPr>
            </w:pPr>
            <w:r w:rsidRPr="00821DA9">
              <w:rPr>
                <w:rFonts w:ascii="Calibri" w:eastAsia="Times New Roman" w:hAnsi="Calibri" w:cs="Times New Roman"/>
                <w:lang w:val="es-ES_tradnl" w:eastAsia="es-ES_tradnl"/>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0A3A5D5A" w14:textId="77777777" w:rsidR="0006634B" w:rsidRPr="00821DA9" w:rsidRDefault="0006634B" w:rsidP="00134B3A">
            <w:pPr>
              <w:spacing w:after="0" w:line="240" w:lineRule="auto"/>
              <w:rPr>
                <w:rFonts w:ascii="Calibri" w:eastAsia="Times New Roman" w:hAnsi="Calibri" w:cs="Times New Roman"/>
                <w:lang w:val="es-ES_tradnl" w:eastAsia="es-ES_tradnl"/>
              </w:rPr>
            </w:pPr>
            <w:r w:rsidRPr="00821DA9">
              <w:rPr>
                <w:rFonts w:ascii="Calibri" w:eastAsia="Times New Roman" w:hAnsi="Calibri" w:cs="Times New Roman"/>
                <w:lang w:val="es-ES_tradnl" w:eastAsia="es-ES_tradnl"/>
              </w:rPr>
              <w:t> </w:t>
            </w:r>
          </w:p>
        </w:tc>
        <w:tc>
          <w:tcPr>
            <w:tcW w:w="5387" w:type="dxa"/>
            <w:tcBorders>
              <w:top w:val="single" w:sz="4" w:space="0" w:color="auto"/>
              <w:left w:val="nil"/>
              <w:bottom w:val="single" w:sz="4" w:space="0" w:color="auto"/>
              <w:right w:val="single" w:sz="8" w:space="0" w:color="auto"/>
            </w:tcBorders>
            <w:shd w:val="clear" w:color="auto" w:fill="auto"/>
            <w:noWrap/>
            <w:vAlign w:val="center"/>
            <w:hideMark/>
          </w:tcPr>
          <w:p w14:paraId="7C1C0CE0" w14:textId="77777777" w:rsidR="0006634B" w:rsidRPr="00821DA9" w:rsidRDefault="0006634B" w:rsidP="00134B3A">
            <w:pPr>
              <w:spacing w:after="0" w:line="240" w:lineRule="auto"/>
              <w:jc w:val="both"/>
              <w:rPr>
                <w:rFonts w:ascii="Arial" w:eastAsia="Times New Roman" w:hAnsi="Arial" w:cs="Arial"/>
                <w:sz w:val="24"/>
                <w:szCs w:val="24"/>
                <w:lang w:val="es-ES_tradnl" w:eastAsia="es-ES_tradnl"/>
              </w:rPr>
            </w:pPr>
            <w:r w:rsidRPr="00821DA9">
              <w:rPr>
                <w:rFonts w:ascii="Arial" w:eastAsia="Times New Roman" w:hAnsi="Arial" w:cs="Arial"/>
                <w:sz w:val="24"/>
                <w:szCs w:val="24"/>
                <w:lang w:val="es-ES_tradnl" w:eastAsia="es-ES_tradnl"/>
              </w:rPr>
              <w:t> </w:t>
            </w:r>
          </w:p>
        </w:tc>
      </w:tr>
      <w:tr w:rsidR="00821DA9" w:rsidRPr="00821DA9" w14:paraId="3A80FF69" w14:textId="77777777" w:rsidTr="00B51CD8">
        <w:trPr>
          <w:divId w:val="2063944336"/>
          <w:trHeight w:val="33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7CEB75BD"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w:t>
            </w:r>
          </w:p>
        </w:tc>
        <w:tc>
          <w:tcPr>
            <w:tcW w:w="3118" w:type="dxa"/>
            <w:tcBorders>
              <w:top w:val="nil"/>
              <w:left w:val="nil"/>
              <w:bottom w:val="single" w:sz="4" w:space="0" w:color="auto"/>
              <w:right w:val="single" w:sz="4" w:space="0" w:color="auto"/>
            </w:tcBorders>
            <w:shd w:val="clear" w:color="auto" w:fill="auto"/>
            <w:noWrap/>
            <w:vAlign w:val="center"/>
            <w:hideMark/>
          </w:tcPr>
          <w:p w14:paraId="7010BEA8" w14:textId="77777777" w:rsidR="0006634B" w:rsidRPr="00821DA9" w:rsidRDefault="00A966E7" w:rsidP="00134B3A">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E</w:t>
            </w:r>
            <w:r w:rsidR="0006634B" w:rsidRPr="00821DA9">
              <w:rPr>
                <w:rFonts w:ascii="Arial" w:eastAsia="Times New Roman" w:hAnsi="Arial" w:cs="Arial"/>
                <w:sz w:val="18"/>
                <w:szCs w:val="18"/>
                <w:lang w:val="es-ES_tradnl" w:eastAsia="es-ES_tradnl"/>
              </w:rPr>
              <w:t xml:space="preserve">lección y decisión de una IES </w:t>
            </w:r>
          </w:p>
        </w:tc>
        <w:tc>
          <w:tcPr>
            <w:tcW w:w="5387" w:type="dxa"/>
            <w:tcBorders>
              <w:top w:val="nil"/>
              <w:left w:val="nil"/>
              <w:bottom w:val="single" w:sz="4" w:space="0" w:color="auto"/>
              <w:right w:val="single" w:sz="8" w:space="0" w:color="auto"/>
            </w:tcBorders>
            <w:shd w:val="clear" w:color="auto" w:fill="auto"/>
            <w:noWrap/>
            <w:vAlign w:val="center"/>
            <w:hideMark/>
          </w:tcPr>
          <w:p w14:paraId="4D6F1B8E" w14:textId="77777777" w:rsidR="0006634B" w:rsidRPr="00821DA9" w:rsidRDefault="0006634B" w:rsidP="00A966E7">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¿Sabe usted que pasos</w:t>
            </w:r>
            <w:r w:rsidR="00A966E7">
              <w:rPr>
                <w:rFonts w:ascii="Arial" w:eastAsia="Times New Roman" w:hAnsi="Arial" w:cs="Arial"/>
                <w:sz w:val="18"/>
                <w:szCs w:val="18"/>
                <w:lang w:val="es-ES_tradnl" w:eastAsia="es-ES_tradnl"/>
              </w:rPr>
              <w:t xml:space="preserve"> debe </w:t>
            </w:r>
            <w:r w:rsidRPr="00821DA9">
              <w:rPr>
                <w:rFonts w:ascii="Arial" w:eastAsia="Times New Roman" w:hAnsi="Arial" w:cs="Arial"/>
                <w:sz w:val="18"/>
                <w:szCs w:val="18"/>
                <w:lang w:val="es-ES_tradnl" w:eastAsia="es-ES_tradnl"/>
              </w:rPr>
              <w:t xml:space="preserve">seguir durante el proceso de inscripción y admisión para seleccionar la IES más conveniente?  </w:t>
            </w:r>
          </w:p>
        </w:tc>
      </w:tr>
      <w:tr w:rsidR="00821DA9" w:rsidRPr="00821DA9" w14:paraId="6E1CCB7C" w14:textId="77777777" w:rsidTr="0006634B">
        <w:trPr>
          <w:divId w:val="2063944336"/>
          <w:trHeight w:val="30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01D33D69"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2</w:t>
            </w:r>
          </w:p>
        </w:tc>
        <w:tc>
          <w:tcPr>
            <w:tcW w:w="3118" w:type="dxa"/>
            <w:tcBorders>
              <w:top w:val="nil"/>
              <w:left w:val="nil"/>
              <w:bottom w:val="single" w:sz="4" w:space="0" w:color="auto"/>
              <w:right w:val="single" w:sz="4" w:space="0" w:color="auto"/>
            </w:tcBorders>
            <w:shd w:val="clear" w:color="auto" w:fill="auto"/>
            <w:vAlign w:val="center"/>
            <w:hideMark/>
          </w:tcPr>
          <w:p w14:paraId="1FE78597" w14:textId="77777777" w:rsidR="0006634B" w:rsidRPr="00821DA9" w:rsidRDefault="0006634B" w:rsidP="00134B3A">
            <w:pPr>
              <w:spacing w:after="0" w:line="240" w:lineRule="auto"/>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Características tangibles de una  IES</w:t>
            </w:r>
          </w:p>
        </w:tc>
        <w:tc>
          <w:tcPr>
            <w:tcW w:w="5387" w:type="dxa"/>
            <w:tcBorders>
              <w:top w:val="nil"/>
              <w:left w:val="nil"/>
              <w:bottom w:val="single" w:sz="4" w:space="0" w:color="auto"/>
              <w:right w:val="single" w:sz="8" w:space="0" w:color="auto"/>
            </w:tcBorders>
            <w:shd w:val="clear" w:color="auto" w:fill="auto"/>
            <w:vAlign w:val="center"/>
            <w:hideMark/>
          </w:tcPr>
          <w:p w14:paraId="0FFCBE4A" w14:textId="77777777" w:rsidR="0006634B" w:rsidRPr="00821DA9" w:rsidRDefault="00A966E7" w:rsidP="00A966E7">
            <w:pPr>
              <w:spacing w:after="0" w:line="240" w:lineRule="auto"/>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w:t>
            </w:r>
            <w:r w:rsidR="0006634B" w:rsidRPr="00821DA9">
              <w:rPr>
                <w:rFonts w:ascii="Arial" w:eastAsia="Times New Roman" w:hAnsi="Arial" w:cs="Arial"/>
                <w:sz w:val="18"/>
                <w:szCs w:val="18"/>
                <w:lang w:val="es-ES_tradnl" w:eastAsia="es-ES_tradnl"/>
              </w:rPr>
              <w:t xml:space="preserve">Identifica y compara características palpables de una </w:t>
            </w:r>
            <w:r w:rsidRPr="00821DA9">
              <w:rPr>
                <w:rFonts w:ascii="Arial" w:eastAsia="Times New Roman" w:hAnsi="Arial" w:cs="Arial"/>
                <w:sz w:val="18"/>
                <w:szCs w:val="18"/>
                <w:lang w:val="es-ES_tradnl" w:eastAsia="es-ES_tradnl"/>
              </w:rPr>
              <w:t>IES?</w:t>
            </w:r>
          </w:p>
        </w:tc>
      </w:tr>
      <w:tr w:rsidR="00821DA9" w:rsidRPr="00821DA9" w14:paraId="369F28B7" w14:textId="77777777" w:rsidTr="0006634B">
        <w:trPr>
          <w:divId w:val="2063944336"/>
          <w:trHeight w:val="48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61B75380"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3</w:t>
            </w:r>
          </w:p>
        </w:tc>
        <w:tc>
          <w:tcPr>
            <w:tcW w:w="3118" w:type="dxa"/>
            <w:tcBorders>
              <w:top w:val="nil"/>
              <w:left w:val="nil"/>
              <w:bottom w:val="single" w:sz="4" w:space="0" w:color="auto"/>
              <w:right w:val="single" w:sz="4" w:space="0" w:color="auto"/>
            </w:tcBorders>
            <w:shd w:val="clear" w:color="auto" w:fill="auto"/>
            <w:noWrap/>
            <w:vAlign w:val="center"/>
            <w:hideMark/>
          </w:tcPr>
          <w:p w14:paraId="510B2E4A" w14:textId="77777777" w:rsidR="0006634B" w:rsidRPr="00821DA9" w:rsidRDefault="0006634B" w:rsidP="00A966E7">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Web y </w:t>
            </w:r>
            <w:r w:rsidR="00A966E7">
              <w:rPr>
                <w:rFonts w:ascii="Arial" w:eastAsia="Times New Roman" w:hAnsi="Arial" w:cs="Arial"/>
                <w:sz w:val="18"/>
                <w:szCs w:val="18"/>
                <w:lang w:val="es-ES_tradnl" w:eastAsia="es-ES_tradnl"/>
              </w:rPr>
              <w:t>me</w:t>
            </w:r>
            <w:r w:rsidR="00A966E7" w:rsidRPr="00821DA9">
              <w:rPr>
                <w:rFonts w:ascii="Arial" w:eastAsia="Times New Roman" w:hAnsi="Arial" w:cs="Arial"/>
                <w:sz w:val="18"/>
                <w:szCs w:val="18"/>
                <w:lang w:val="es-ES_tradnl" w:eastAsia="es-ES_tradnl"/>
              </w:rPr>
              <w:t>dios</w:t>
            </w:r>
            <w:r w:rsidRPr="00821DA9">
              <w:rPr>
                <w:rFonts w:ascii="Arial" w:eastAsia="Times New Roman" w:hAnsi="Arial" w:cs="Arial"/>
                <w:sz w:val="18"/>
                <w:szCs w:val="18"/>
                <w:lang w:val="es-ES_tradnl" w:eastAsia="es-ES_tradnl"/>
              </w:rPr>
              <w:t xml:space="preserve"> virtuales</w:t>
            </w:r>
          </w:p>
        </w:tc>
        <w:tc>
          <w:tcPr>
            <w:tcW w:w="5387" w:type="dxa"/>
            <w:tcBorders>
              <w:top w:val="nil"/>
              <w:left w:val="nil"/>
              <w:bottom w:val="single" w:sz="4" w:space="0" w:color="auto"/>
              <w:right w:val="single" w:sz="8" w:space="0" w:color="auto"/>
            </w:tcBorders>
            <w:shd w:val="clear" w:color="auto" w:fill="auto"/>
            <w:noWrap/>
            <w:vAlign w:val="center"/>
            <w:hideMark/>
          </w:tcPr>
          <w:p w14:paraId="34FBB017" w14:textId="540F0110" w:rsidR="0006634B" w:rsidRPr="00821DA9" w:rsidRDefault="0006634B" w:rsidP="00793D34">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¿Utiliza medios virtuales como página web, Facebook, YouTube </w:t>
            </w:r>
            <w:r w:rsidR="009E7E1F">
              <w:rPr>
                <w:rFonts w:ascii="Arial" w:eastAsia="Times New Roman" w:hAnsi="Arial" w:cs="Arial"/>
                <w:sz w:val="18"/>
                <w:szCs w:val="18"/>
                <w:lang w:val="es-ES_tradnl" w:eastAsia="es-ES_tradnl"/>
              </w:rPr>
              <w:t>o</w:t>
            </w:r>
            <w:r w:rsidRPr="00821DA9">
              <w:rPr>
                <w:rFonts w:ascii="Arial" w:eastAsia="Times New Roman" w:hAnsi="Arial" w:cs="Arial"/>
                <w:sz w:val="18"/>
                <w:szCs w:val="18"/>
                <w:lang w:val="es-ES_tradnl" w:eastAsia="es-ES_tradnl"/>
              </w:rPr>
              <w:t xml:space="preserve"> Twitter para hacer la elección de su IES? </w:t>
            </w:r>
          </w:p>
        </w:tc>
      </w:tr>
      <w:tr w:rsidR="00821DA9" w:rsidRPr="00821DA9" w14:paraId="5D71D594" w14:textId="77777777" w:rsidTr="0006634B">
        <w:trPr>
          <w:divId w:val="2063944336"/>
          <w:trHeight w:val="66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12E9BD77"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4</w:t>
            </w:r>
          </w:p>
        </w:tc>
        <w:tc>
          <w:tcPr>
            <w:tcW w:w="3118" w:type="dxa"/>
            <w:tcBorders>
              <w:top w:val="nil"/>
              <w:left w:val="nil"/>
              <w:bottom w:val="single" w:sz="4" w:space="0" w:color="auto"/>
              <w:right w:val="single" w:sz="4" w:space="0" w:color="auto"/>
            </w:tcBorders>
            <w:shd w:val="clear" w:color="auto" w:fill="auto"/>
            <w:noWrap/>
            <w:vAlign w:val="center"/>
            <w:hideMark/>
          </w:tcPr>
          <w:p w14:paraId="2C162E90" w14:textId="77777777" w:rsidR="0006634B" w:rsidRPr="00821DA9" w:rsidRDefault="0006634B" w:rsidP="00A966E7">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Atributos académicos </w:t>
            </w:r>
          </w:p>
        </w:tc>
        <w:tc>
          <w:tcPr>
            <w:tcW w:w="5387" w:type="dxa"/>
            <w:tcBorders>
              <w:top w:val="nil"/>
              <w:left w:val="nil"/>
              <w:bottom w:val="single" w:sz="4" w:space="0" w:color="auto"/>
              <w:right w:val="single" w:sz="8" w:space="0" w:color="auto"/>
            </w:tcBorders>
            <w:shd w:val="clear" w:color="auto" w:fill="auto"/>
            <w:noWrap/>
            <w:vAlign w:val="center"/>
            <w:hideMark/>
          </w:tcPr>
          <w:p w14:paraId="6A0503DB" w14:textId="77777777" w:rsidR="0006634B" w:rsidRPr="00821DA9" w:rsidRDefault="00A966E7" w:rsidP="00A966E7">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w:t>
            </w:r>
            <w:r w:rsidRPr="00821DA9">
              <w:rPr>
                <w:rFonts w:ascii="Arial" w:eastAsia="Times New Roman" w:hAnsi="Arial" w:cs="Arial"/>
                <w:sz w:val="18"/>
                <w:szCs w:val="18"/>
                <w:lang w:val="es-ES_tradnl" w:eastAsia="es-ES_tradnl"/>
              </w:rPr>
              <w:t xml:space="preserve">Atributos académicos </w:t>
            </w:r>
            <w:r>
              <w:rPr>
                <w:rFonts w:ascii="Arial" w:eastAsia="Times New Roman" w:hAnsi="Arial" w:cs="Arial"/>
                <w:sz w:val="18"/>
                <w:szCs w:val="18"/>
                <w:lang w:val="es-ES_tradnl" w:eastAsia="es-ES_tradnl"/>
              </w:rPr>
              <w:t>como la</w:t>
            </w:r>
            <w:r w:rsidR="0006634B" w:rsidRPr="00821DA9">
              <w:rPr>
                <w:rFonts w:ascii="Arial" w:eastAsia="Times New Roman" w:hAnsi="Arial" w:cs="Arial"/>
                <w:sz w:val="18"/>
                <w:szCs w:val="18"/>
                <w:lang w:val="es-ES_tradnl" w:eastAsia="es-ES_tradnl"/>
              </w:rPr>
              <w:t xml:space="preserve"> clasificación de acreditación de la IES </w:t>
            </w:r>
            <w:r>
              <w:rPr>
                <w:rFonts w:ascii="Arial" w:eastAsia="Times New Roman" w:hAnsi="Arial" w:cs="Arial"/>
                <w:sz w:val="18"/>
                <w:szCs w:val="18"/>
                <w:lang w:val="es-ES_tradnl" w:eastAsia="es-ES_tradnl"/>
              </w:rPr>
              <w:t xml:space="preserve">es un </w:t>
            </w:r>
            <w:r w:rsidR="0006634B" w:rsidRPr="00821DA9">
              <w:rPr>
                <w:rFonts w:ascii="Arial" w:eastAsia="Times New Roman" w:hAnsi="Arial" w:cs="Arial"/>
                <w:sz w:val="18"/>
                <w:szCs w:val="18"/>
                <w:lang w:val="es-ES_tradnl" w:eastAsia="es-ES_tradnl"/>
              </w:rPr>
              <w:t xml:space="preserve">indicador </w:t>
            </w:r>
            <w:r>
              <w:rPr>
                <w:rFonts w:ascii="Arial" w:eastAsia="Times New Roman" w:hAnsi="Arial" w:cs="Arial"/>
                <w:sz w:val="18"/>
                <w:szCs w:val="18"/>
                <w:lang w:val="es-ES_tradnl" w:eastAsia="es-ES_tradnl"/>
              </w:rPr>
              <w:t xml:space="preserve">importante </w:t>
            </w:r>
            <w:r w:rsidR="0006634B" w:rsidRPr="00821DA9">
              <w:rPr>
                <w:rFonts w:ascii="Arial" w:eastAsia="Times New Roman" w:hAnsi="Arial" w:cs="Arial"/>
                <w:sz w:val="18"/>
                <w:szCs w:val="18"/>
                <w:lang w:val="es-ES_tradnl" w:eastAsia="es-ES_tradnl"/>
              </w:rPr>
              <w:t xml:space="preserve">para que usted elija a esta </w:t>
            </w:r>
            <w:r w:rsidRPr="00821DA9">
              <w:rPr>
                <w:rFonts w:ascii="Arial" w:eastAsia="Times New Roman" w:hAnsi="Arial" w:cs="Arial"/>
                <w:sz w:val="18"/>
                <w:szCs w:val="18"/>
                <w:lang w:val="es-ES_tradnl" w:eastAsia="es-ES_tradnl"/>
              </w:rPr>
              <w:t>universidad?</w:t>
            </w:r>
          </w:p>
        </w:tc>
      </w:tr>
      <w:tr w:rsidR="00821DA9" w:rsidRPr="00821DA9" w14:paraId="60054C61" w14:textId="77777777" w:rsidTr="00B51CD8">
        <w:trPr>
          <w:divId w:val="2063944336"/>
          <w:trHeight w:val="644"/>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731B739E"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5</w:t>
            </w:r>
          </w:p>
        </w:tc>
        <w:tc>
          <w:tcPr>
            <w:tcW w:w="3118" w:type="dxa"/>
            <w:tcBorders>
              <w:top w:val="nil"/>
              <w:left w:val="nil"/>
              <w:bottom w:val="single" w:sz="4" w:space="0" w:color="auto"/>
              <w:right w:val="single" w:sz="4" w:space="0" w:color="auto"/>
            </w:tcBorders>
            <w:shd w:val="clear" w:color="auto" w:fill="auto"/>
            <w:vAlign w:val="center"/>
            <w:hideMark/>
          </w:tcPr>
          <w:p w14:paraId="7F2F60F7" w14:textId="77777777" w:rsidR="0006634B" w:rsidRPr="00821DA9" w:rsidRDefault="0006634B" w:rsidP="00134B3A">
            <w:pPr>
              <w:spacing w:after="0" w:line="240" w:lineRule="auto"/>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Becas académicas </w:t>
            </w:r>
          </w:p>
        </w:tc>
        <w:tc>
          <w:tcPr>
            <w:tcW w:w="5387" w:type="dxa"/>
            <w:tcBorders>
              <w:top w:val="nil"/>
              <w:left w:val="nil"/>
              <w:bottom w:val="single" w:sz="4" w:space="0" w:color="auto"/>
              <w:right w:val="single" w:sz="8" w:space="0" w:color="auto"/>
            </w:tcBorders>
            <w:shd w:val="clear" w:color="auto" w:fill="auto"/>
            <w:vAlign w:val="center"/>
            <w:hideMark/>
          </w:tcPr>
          <w:p w14:paraId="57A7EB93" w14:textId="77777777" w:rsidR="0006634B" w:rsidRPr="00821DA9" w:rsidRDefault="0006634B" w:rsidP="000D035C">
            <w:pPr>
              <w:spacing w:after="0" w:line="240" w:lineRule="auto"/>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¿Por su alto desempeño académico </w:t>
            </w:r>
            <w:r w:rsidR="001A2CAB">
              <w:rPr>
                <w:rFonts w:ascii="Arial" w:eastAsia="Times New Roman" w:hAnsi="Arial" w:cs="Arial"/>
                <w:sz w:val="18"/>
                <w:szCs w:val="18"/>
                <w:lang w:val="es-ES_tradnl" w:eastAsia="es-ES_tradnl"/>
              </w:rPr>
              <w:t>en s</w:t>
            </w:r>
            <w:r w:rsidRPr="00821DA9">
              <w:rPr>
                <w:rFonts w:ascii="Arial" w:eastAsia="Times New Roman" w:hAnsi="Arial" w:cs="Arial"/>
                <w:sz w:val="18"/>
                <w:szCs w:val="18"/>
                <w:lang w:val="es-ES_tradnl" w:eastAsia="es-ES_tradnl"/>
              </w:rPr>
              <w:t>u escolaridad de secundaria</w:t>
            </w:r>
            <w:r w:rsidR="001A2CAB">
              <w:rPr>
                <w:rFonts w:ascii="Arial" w:eastAsia="Times New Roman" w:hAnsi="Arial" w:cs="Arial"/>
                <w:sz w:val="18"/>
                <w:szCs w:val="18"/>
                <w:lang w:val="es-ES_tradnl" w:eastAsia="es-ES_tradnl"/>
              </w:rPr>
              <w:t xml:space="preserve">, </w:t>
            </w:r>
            <w:r w:rsidR="000D035C">
              <w:rPr>
                <w:rFonts w:ascii="Arial" w:eastAsia="Times New Roman" w:hAnsi="Arial" w:cs="Arial"/>
                <w:sz w:val="18"/>
                <w:szCs w:val="18"/>
                <w:lang w:val="es-ES_tradnl" w:eastAsia="es-ES_tradnl"/>
              </w:rPr>
              <w:t xml:space="preserve">es fundamental </w:t>
            </w:r>
            <w:r w:rsidRPr="00821DA9">
              <w:rPr>
                <w:rFonts w:ascii="Arial" w:eastAsia="Times New Roman" w:hAnsi="Arial" w:cs="Arial"/>
                <w:sz w:val="18"/>
                <w:szCs w:val="18"/>
                <w:lang w:val="es-ES_tradnl" w:eastAsia="es-ES_tradnl"/>
              </w:rPr>
              <w:t>poder acceder a una beca para cubrir el costo económic</w:t>
            </w:r>
            <w:r w:rsidR="00B51CD8">
              <w:rPr>
                <w:rFonts w:ascii="Arial" w:eastAsia="Times New Roman" w:hAnsi="Arial" w:cs="Arial"/>
                <w:sz w:val="18"/>
                <w:szCs w:val="18"/>
                <w:lang w:val="es-ES_tradnl" w:eastAsia="es-ES_tradnl"/>
              </w:rPr>
              <w:t xml:space="preserve">o de sus estudios?       </w:t>
            </w:r>
            <w:r w:rsidRPr="00821DA9">
              <w:rPr>
                <w:rFonts w:ascii="Arial" w:eastAsia="Times New Roman" w:hAnsi="Arial" w:cs="Arial"/>
                <w:sz w:val="18"/>
                <w:szCs w:val="18"/>
                <w:lang w:val="es-ES_tradnl" w:eastAsia="es-ES_tradnl"/>
              </w:rPr>
              <w:t xml:space="preserve">                                  </w:t>
            </w:r>
          </w:p>
        </w:tc>
      </w:tr>
      <w:tr w:rsidR="00821DA9" w:rsidRPr="00821DA9" w14:paraId="49FEFD18" w14:textId="77777777" w:rsidTr="00B51CD8">
        <w:trPr>
          <w:divId w:val="2063944336"/>
          <w:trHeight w:val="34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4650073F"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6</w:t>
            </w:r>
          </w:p>
        </w:tc>
        <w:tc>
          <w:tcPr>
            <w:tcW w:w="3118" w:type="dxa"/>
            <w:tcBorders>
              <w:top w:val="nil"/>
              <w:left w:val="nil"/>
              <w:bottom w:val="single" w:sz="4" w:space="0" w:color="auto"/>
              <w:right w:val="single" w:sz="4" w:space="0" w:color="auto"/>
            </w:tcBorders>
            <w:shd w:val="clear" w:color="auto" w:fill="auto"/>
            <w:noWrap/>
            <w:vAlign w:val="center"/>
            <w:hideMark/>
          </w:tcPr>
          <w:p w14:paraId="0732C5D8"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Costo de la matrícula institucional </w:t>
            </w:r>
          </w:p>
        </w:tc>
        <w:tc>
          <w:tcPr>
            <w:tcW w:w="5387" w:type="dxa"/>
            <w:tcBorders>
              <w:top w:val="nil"/>
              <w:left w:val="nil"/>
              <w:bottom w:val="single" w:sz="4" w:space="0" w:color="auto"/>
              <w:right w:val="single" w:sz="8" w:space="0" w:color="auto"/>
            </w:tcBorders>
            <w:shd w:val="clear" w:color="auto" w:fill="auto"/>
            <w:noWrap/>
            <w:vAlign w:val="center"/>
            <w:hideMark/>
          </w:tcPr>
          <w:p w14:paraId="41DCADA9" w14:textId="77777777" w:rsidR="0006634B" w:rsidRPr="00821DA9" w:rsidRDefault="000D035C" w:rsidP="000D035C">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w:t>
            </w:r>
            <w:r w:rsidRPr="00821DA9">
              <w:rPr>
                <w:rFonts w:ascii="Arial" w:eastAsia="Times New Roman" w:hAnsi="Arial" w:cs="Arial"/>
                <w:sz w:val="18"/>
                <w:szCs w:val="18"/>
                <w:lang w:val="es-ES_tradnl" w:eastAsia="es-ES_tradnl"/>
              </w:rPr>
              <w:t>Desempeña</w:t>
            </w:r>
            <w:r w:rsidR="0006634B" w:rsidRPr="00821DA9">
              <w:rPr>
                <w:rFonts w:ascii="Arial" w:eastAsia="Times New Roman" w:hAnsi="Arial" w:cs="Arial"/>
                <w:sz w:val="18"/>
                <w:szCs w:val="18"/>
                <w:lang w:val="es-ES_tradnl" w:eastAsia="es-ES_tradnl"/>
              </w:rPr>
              <w:t xml:space="preserve"> un papel </w:t>
            </w:r>
            <w:r>
              <w:rPr>
                <w:rFonts w:ascii="Arial" w:eastAsia="Times New Roman" w:hAnsi="Arial" w:cs="Arial"/>
                <w:sz w:val="18"/>
                <w:szCs w:val="18"/>
                <w:lang w:val="es-ES_tradnl" w:eastAsia="es-ES_tradnl"/>
              </w:rPr>
              <w:t xml:space="preserve">primordial </w:t>
            </w:r>
            <w:r w:rsidR="0006634B" w:rsidRPr="00821DA9">
              <w:rPr>
                <w:rFonts w:ascii="Arial" w:eastAsia="Times New Roman" w:hAnsi="Arial" w:cs="Arial"/>
                <w:sz w:val="18"/>
                <w:szCs w:val="18"/>
                <w:lang w:val="es-ES_tradnl" w:eastAsia="es-ES_tradnl"/>
              </w:rPr>
              <w:t xml:space="preserve">en su decisión de elección de la IES el costo la matricula institucional?                  </w:t>
            </w:r>
          </w:p>
        </w:tc>
      </w:tr>
      <w:tr w:rsidR="00821DA9" w:rsidRPr="00821DA9" w14:paraId="01E3E6D2" w14:textId="77777777" w:rsidTr="0006634B">
        <w:trPr>
          <w:divId w:val="2063944336"/>
          <w:trHeight w:val="48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56404D3F"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7</w:t>
            </w:r>
          </w:p>
        </w:tc>
        <w:tc>
          <w:tcPr>
            <w:tcW w:w="3118" w:type="dxa"/>
            <w:tcBorders>
              <w:top w:val="nil"/>
              <w:left w:val="nil"/>
              <w:bottom w:val="single" w:sz="4" w:space="0" w:color="auto"/>
              <w:right w:val="single" w:sz="4" w:space="0" w:color="auto"/>
            </w:tcBorders>
            <w:shd w:val="clear" w:color="auto" w:fill="auto"/>
            <w:noWrap/>
            <w:vAlign w:val="center"/>
            <w:hideMark/>
          </w:tcPr>
          <w:p w14:paraId="7BE04752"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Ayuda Financiera</w:t>
            </w:r>
          </w:p>
        </w:tc>
        <w:tc>
          <w:tcPr>
            <w:tcW w:w="5387" w:type="dxa"/>
            <w:tcBorders>
              <w:top w:val="nil"/>
              <w:left w:val="nil"/>
              <w:bottom w:val="single" w:sz="4" w:space="0" w:color="auto"/>
              <w:right w:val="single" w:sz="8" w:space="0" w:color="auto"/>
            </w:tcBorders>
            <w:shd w:val="clear" w:color="auto" w:fill="auto"/>
            <w:noWrap/>
            <w:vAlign w:val="center"/>
            <w:hideMark/>
          </w:tcPr>
          <w:p w14:paraId="661D0208" w14:textId="77777777" w:rsidR="0006634B" w:rsidRPr="00821DA9" w:rsidRDefault="000D035C" w:rsidP="000D035C">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w:t>
            </w:r>
            <w:r w:rsidR="0006634B" w:rsidRPr="00821DA9">
              <w:rPr>
                <w:rFonts w:ascii="Arial" w:eastAsia="Times New Roman" w:hAnsi="Arial" w:cs="Arial"/>
                <w:sz w:val="18"/>
                <w:szCs w:val="18"/>
                <w:lang w:val="es-ES_tradnl" w:eastAsia="es-ES_tradnl"/>
              </w:rPr>
              <w:t xml:space="preserve">Es </w:t>
            </w:r>
            <w:r>
              <w:rPr>
                <w:rFonts w:ascii="Arial" w:eastAsia="Times New Roman" w:hAnsi="Arial" w:cs="Arial"/>
                <w:sz w:val="18"/>
                <w:szCs w:val="18"/>
                <w:lang w:val="es-ES_tradnl" w:eastAsia="es-ES_tradnl"/>
              </w:rPr>
              <w:t xml:space="preserve">fundamental que </w:t>
            </w:r>
            <w:r w:rsidR="0006634B" w:rsidRPr="00821DA9">
              <w:rPr>
                <w:rFonts w:ascii="Arial" w:eastAsia="Times New Roman" w:hAnsi="Arial" w:cs="Arial"/>
                <w:sz w:val="18"/>
                <w:szCs w:val="18"/>
                <w:lang w:val="es-ES_tradnl" w:eastAsia="es-ES_tradnl"/>
              </w:rPr>
              <w:t>cono</w:t>
            </w:r>
            <w:r>
              <w:rPr>
                <w:rFonts w:ascii="Arial" w:eastAsia="Times New Roman" w:hAnsi="Arial" w:cs="Arial"/>
                <w:sz w:val="18"/>
                <w:szCs w:val="18"/>
                <w:lang w:val="es-ES_tradnl" w:eastAsia="es-ES_tradnl"/>
              </w:rPr>
              <w:t xml:space="preserve">zca </w:t>
            </w:r>
            <w:r w:rsidR="0006634B" w:rsidRPr="00821DA9">
              <w:rPr>
                <w:rFonts w:ascii="Arial" w:eastAsia="Times New Roman" w:hAnsi="Arial" w:cs="Arial"/>
                <w:sz w:val="18"/>
                <w:szCs w:val="18"/>
                <w:lang w:val="es-ES_tradnl" w:eastAsia="es-ES_tradnl"/>
              </w:rPr>
              <w:t xml:space="preserve">todos los mecanismos </w:t>
            </w:r>
            <w:r>
              <w:rPr>
                <w:rFonts w:ascii="Arial" w:eastAsia="Times New Roman" w:hAnsi="Arial" w:cs="Arial"/>
                <w:sz w:val="18"/>
                <w:szCs w:val="18"/>
                <w:lang w:val="es-ES_tradnl" w:eastAsia="es-ES_tradnl"/>
              </w:rPr>
              <w:t>y</w:t>
            </w:r>
            <w:r w:rsidR="0006634B" w:rsidRPr="00821DA9">
              <w:rPr>
                <w:rFonts w:ascii="Arial" w:eastAsia="Times New Roman" w:hAnsi="Arial" w:cs="Arial"/>
                <w:sz w:val="18"/>
                <w:szCs w:val="18"/>
                <w:lang w:val="es-ES_tradnl" w:eastAsia="es-ES_tradnl"/>
              </w:rPr>
              <w:t xml:space="preserve"> opciones de ayuda financiera que la IES le pueda brindar</w:t>
            </w:r>
            <w:r>
              <w:rPr>
                <w:rFonts w:ascii="Arial" w:eastAsia="Times New Roman" w:hAnsi="Arial" w:cs="Arial"/>
                <w:sz w:val="18"/>
                <w:szCs w:val="18"/>
                <w:lang w:val="es-ES_tradnl" w:eastAsia="es-ES_tradnl"/>
              </w:rPr>
              <w:t>?</w:t>
            </w:r>
            <w:r w:rsidR="0006634B" w:rsidRPr="00821DA9">
              <w:rPr>
                <w:rFonts w:ascii="Arial" w:eastAsia="Times New Roman" w:hAnsi="Arial" w:cs="Arial"/>
                <w:sz w:val="18"/>
                <w:szCs w:val="18"/>
                <w:lang w:val="es-ES_tradnl" w:eastAsia="es-ES_tradnl"/>
              </w:rPr>
              <w:t xml:space="preserve"> </w:t>
            </w:r>
          </w:p>
        </w:tc>
      </w:tr>
      <w:tr w:rsidR="00821DA9" w:rsidRPr="00821DA9" w14:paraId="07FAF3DD" w14:textId="77777777" w:rsidTr="00B51CD8">
        <w:trPr>
          <w:divId w:val="2063944336"/>
          <w:trHeight w:val="423"/>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1F1AA7B6"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lastRenderedPageBreak/>
              <w:t>8</w:t>
            </w:r>
          </w:p>
        </w:tc>
        <w:tc>
          <w:tcPr>
            <w:tcW w:w="3118" w:type="dxa"/>
            <w:tcBorders>
              <w:top w:val="nil"/>
              <w:left w:val="nil"/>
              <w:bottom w:val="single" w:sz="4" w:space="0" w:color="auto"/>
              <w:right w:val="single" w:sz="4" w:space="0" w:color="auto"/>
            </w:tcBorders>
            <w:shd w:val="clear" w:color="auto" w:fill="auto"/>
            <w:vAlign w:val="center"/>
            <w:hideMark/>
          </w:tcPr>
          <w:p w14:paraId="5CA0A50B" w14:textId="77777777" w:rsidR="0006634B" w:rsidRPr="00821DA9" w:rsidRDefault="0006634B" w:rsidP="00134B3A">
            <w:pPr>
              <w:spacing w:after="0" w:line="240" w:lineRule="auto"/>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Distancia ciudad de origen - IES </w:t>
            </w:r>
          </w:p>
        </w:tc>
        <w:tc>
          <w:tcPr>
            <w:tcW w:w="5387" w:type="dxa"/>
            <w:tcBorders>
              <w:top w:val="nil"/>
              <w:left w:val="nil"/>
              <w:bottom w:val="single" w:sz="4" w:space="0" w:color="auto"/>
              <w:right w:val="single" w:sz="8" w:space="0" w:color="auto"/>
            </w:tcBorders>
            <w:shd w:val="clear" w:color="auto" w:fill="auto"/>
            <w:vAlign w:val="center"/>
            <w:hideMark/>
          </w:tcPr>
          <w:p w14:paraId="19E8831F" w14:textId="77777777" w:rsidR="0006634B" w:rsidRPr="00821DA9" w:rsidRDefault="0006634B" w:rsidP="00595268">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¿La distancia de su ciudad de origen a la IES</w:t>
            </w:r>
            <w:r w:rsidR="000D035C">
              <w:rPr>
                <w:rFonts w:ascii="Arial" w:eastAsia="Times New Roman" w:hAnsi="Arial" w:cs="Arial"/>
                <w:sz w:val="18"/>
                <w:szCs w:val="18"/>
                <w:lang w:val="es-ES_tradnl" w:eastAsia="es-ES_tradnl"/>
              </w:rPr>
              <w:t xml:space="preserve"> es un factor preponderante </w:t>
            </w:r>
            <w:r w:rsidR="00595268">
              <w:rPr>
                <w:rFonts w:ascii="Arial" w:eastAsia="Times New Roman" w:hAnsi="Arial" w:cs="Arial"/>
                <w:sz w:val="18"/>
                <w:szCs w:val="18"/>
                <w:lang w:val="es-ES_tradnl" w:eastAsia="es-ES_tradnl"/>
              </w:rPr>
              <w:t>de decisión e</w:t>
            </w:r>
            <w:r w:rsidRPr="00821DA9">
              <w:rPr>
                <w:rFonts w:ascii="Arial" w:eastAsia="Times New Roman" w:hAnsi="Arial" w:cs="Arial"/>
                <w:sz w:val="18"/>
                <w:szCs w:val="18"/>
                <w:lang w:val="es-ES_tradnl" w:eastAsia="es-ES_tradnl"/>
              </w:rPr>
              <w:t xml:space="preserve">specialmente por las consideraciones financieras adicionales?            </w:t>
            </w:r>
          </w:p>
        </w:tc>
      </w:tr>
      <w:tr w:rsidR="00821DA9" w:rsidRPr="00821DA9" w14:paraId="1555584C" w14:textId="77777777" w:rsidTr="00B51CD8">
        <w:trPr>
          <w:divId w:val="2063944336"/>
          <w:trHeight w:val="206"/>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416A1038"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9</w:t>
            </w:r>
          </w:p>
        </w:tc>
        <w:tc>
          <w:tcPr>
            <w:tcW w:w="3118" w:type="dxa"/>
            <w:tcBorders>
              <w:top w:val="nil"/>
              <w:left w:val="nil"/>
              <w:bottom w:val="single" w:sz="4" w:space="0" w:color="auto"/>
              <w:right w:val="single" w:sz="4" w:space="0" w:color="auto"/>
            </w:tcBorders>
            <w:shd w:val="clear" w:color="auto" w:fill="auto"/>
            <w:noWrap/>
            <w:vAlign w:val="center"/>
            <w:hideMark/>
          </w:tcPr>
          <w:p w14:paraId="1CFD1142"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Campus Universitario </w:t>
            </w:r>
          </w:p>
        </w:tc>
        <w:tc>
          <w:tcPr>
            <w:tcW w:w="5387" w:type="dxa"/>
            <w:tcBorders>
              <w:top w:val="nil"/>
              <w:left w:val="nil"/>
              <w:bottom w:val="single" w:sz="4" w:space="0" w:color="auto"/>
              <w:right w:val="single" w:sz="8" w:space="0" w:color="auto"/>
            </w:tcBorders>
            <w:shd w:val="clear" w:color="auto" w:fill="auto"/>
            <w:noWrap/>
            <w:vAlign w:val="center"/>
            <w:hideMark/>
          </w:tcPr>
          <w:p w14:paraId="338BCD72"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¿Las instalaciones físicas de la IES representan un beneficio importante para su elección? </w:t>
            </w:r>
          </w:p>
        </w:tc>
      </w:tr>
      <w:tr w:rsidR="00821DA9" w:rsidRPr="00821DA9" w14:paraId="24CD613F" w14:textId="77777777" w:rsidTr="00B51CD8">
        <w:trPr>
          <w:divId w:val="2063944336"/>
          <w:trHeight w:val="21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062912D6"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10</w:t>
            </w:r>
          </w:p>
        </w:tc>
        <w:tc>
          <w:tcPr>
            <w:tcW w:w="3118" w:type="dxa"/>
            <w:tcBorders>
              <w:top w:val="nil"/>
              <w:left w:val="nil"/>
              <w:bottom w:val="single" w:sz="4" w:space="0" w:color="auto"/>
              <w:right w:val="single" w:sz="4" w:space="0" w:color="auto"/>
            </w:tcBorders>
            <w:shd w:val="clear" w:color="auto" w:fill="auto"/>
            <w:noWrap/>
            <w:vAlign w:val="center"/>
            <w:hideMark/>
          </w:tcPr>
          <w:p w14:paraId="70C44A32"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Voz a Voz </w:t>
            </w:r>
          </w:p>
        </w:tc>
        <w:tc>
          <w:tcPr>
            <w:tcW w:w="5387" w:type="dxa"/>
            <w:tcBorders>
              <w:top w:val="nil"/>
              <w:left w:val="nil"/>
              <w:bottom w:val="single" w:sz="4" w:space="0" w:color="auto"/>
              <w:right w:val="single" w:sz="8" w:space="0" w:color="auto"/>
            </w:tcBorders>
            <w:shd w:val="clear" w:color="auto" w:fill="auto"/>
            <w:noWrap/>
            <w:vAlign w:val="center"/>
            <w:hideMark/>
          </w:tcPr>
          <w:p w14:paraId="355F51AE" w14:textId="77777777" w:rsidR="0006634B" w:rsidRPr="001E4FD1" w:rsidRDefault="001E4FD1" w:rsidP="001E4FD1">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¿L</w:t>
            </w:r>
            <w:r w:rsidR="0006634B" w:rsidRPr="001E4FD1">
              <w:rPr>
                <w:rFonts w:ascii="Arial" w:eastAsia="Times New Roman" w:hAnsi="Arial" w:cs="Arial"/>
                <w:sz w:val="18"/>
                <w:szCs w:val="18"/>
                <w:lang w:val="es-ES_tradnl" w:eastAsia="es-ES_tradnl"/>
              </w:rPr>
              <w:t>os comentarios de personas cercanas</w:t>
            </w:r>
            <w:r>
              <w:rPr>
                <w:rFonts w:ascii="Arial" w:eastAsia="Times New Roman" w:hAnsi="Arial" w:cs="Arial"/>
                <w:sz w:val="18"/>
                <w:szCs w:val="18"/>
                <w:lang w:val="es-ES_tradnl" w:eastAsia="es-ES_tradnl"/>
              </w:rPr>
              <w:t xml:space="preserve"> pueden influir y originar un criterio en su decisión?</w:t>
            </w:r>
          </w:p>
        </w:tc>
      </w:tr>
      <w:tr w:rsidR="00821DA9" w:rsidRPr="00821DA9" w14:paraId="47A9B19B" w14:textId="77777777" w:rsidTr="00B51CD8">
        <w:trPr>
          <w:divId w:val="2063944336"/>
          <w:trHeight w:val="204"/>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14:paraId="761869FA"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11</w:t>
            </w:r>
          </w:p>
        </w:tc>
        <w:tc>
          <w:tcPr>
            <w:tcW w:w="3118" w:type="dxa"/>
            <w:tcBorders>
              <w:top w:val="nil"/>
              <w:left w:val="nil"/>
              <w:bottom w:val="single" w:sz="4" w:space="0" w:color="auto"/>
              <w:right w:val="single" w:sz="4" w:space="0" w:color="auto"/>
            </w:tcBorders>
            <w:shd w:val="clear" w:color="auto" w:fill="auto"/>
            <w:noWrap/>
            <w:vAlign w:val="center"/>
            <w:hideMark/>
          </w:tcPr>
          <w:p w14:paraId="21A68F96"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Género </w:t>
            </w:r>
          </w:p>
        </w:tc>
        <w:tc>
          <w:tcPr>
            <w:tcW w:w="5387" w:type="dxa"/>
            <w:tcBorders>
              <w:top w:val="nil"/>
              <w:left w:val="nil"/>
              <w:bottom w:val="single" w:sz="4" w:space="0" w:color="auto"/>
              <w:right w:val="single" w:sz="8" w:space="0" w:color="auto"/>
            </w:tcBorders>
            <w:shd w:val="clear" w:color="auto" w:fill="auto"/>
            <w:noWrap/>
            <w:vAlign w:val="center"/>
            <w:hideMark/>
          </w:tcPr>
          <w:p w14:paraId="0DDF3966"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 ¿Cuál es su género? (Hombre: 1, Mujer: 0)</w:t>
            </w:r>
          </w:p>
        </w:tc>
      </w:tr>
      <w:tr w:rsidR="0006634B" w:rsidRPr="00821DA9" w14:paraId="23ECCE2D" w14:textId="77777777" w:rsidTr="00B51CD8">
        <w:trPr>
          <w:divId w:val="2063944336"/>
          <w:trHeight w:val="342"/>
        </w:trPr>
        <w:tc>
          <w:tcPr>
            <w:tcW w:w="416" w:type="dxa"/>
            <w:tcBorders>
              <w:top w:val="nil"/>
              <w:left w:val="single" w:sz="8" w:space="0" w:color="auto"/>
              <w:bottom w:val="single" w:sz="8" w:space="0" w:color="auto"/>
              <w:right w:val="single" w:sz="4" w:space="0" w:color="auto"/>
            </w:tcBorders>
            <w:shd w:val="clear" w:color="auto" w:fill="auto"/>
            <w:noWrap/>
            <w:vAlign w:val="center"/>
            <w:hideMark/>
          </w:tcPr>
          <w:p w14:paraId="540F5FF3" w14:textId="77777777" w:rsidR="0006634B" w:rsidRPr="00821DA9" w:rsidRDefault="0006634B" w:rsidP="00134B3A">
            <w:pPr>
              <w:spacing w:after="0" w:line="240" w:lineRule="auto"/>
              <w:jc w:val="center"/>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12</w:t>
            </w:r>
          </w:p>
        </w:tc>
        <w:tc>
          <w:tcPr>
            <w:tcW w:w="3118" w:type="dxa"/>
            <w:tcBorders>
              <w:top w:val="nil"/>
              <w:left w:val="nil"/>
              <w:bottom w:val="single" w:sz="8" w:space="0" w:color="auto"/>
              <w:right w:val="single" w:sz="4" w:space="0" w:color="auto"/>
            </w:tcBorders>
            <w:shd w:val="clear" w:color="auto" w:fill="auto"/>
            <w:noWrap/>
            <w:vAlign w:val="center"/>
            <w:hideMark/>
          </w:tcPr>
          <w:p w14:paraId="6CE0C28B" w14:textId="77777777" w:rsidR="0006634B" w:rsidRPr="00821DA9" w:rsidRDefault="0006634B" w:rsidP="00134B3A">
            <w:pPr>
              <w:spacing w:after="0" w:line="240" w:lineRule="auto"/>
              <w:jc w:val="both"/>
              <w:rPr>
                <w:rFonts w:ascii="Arial" w:eastAsia="Times New Roman" w:hAnsi="Arial" w:cs="Arial"/>
                <w:sz w:val="18"/>
                <w:szCs w:val="18"/>
                <w:lang w:val="es-ES_tradnl" w:eastAsia="es-ES_tradnl"/>
              </w:rPr>
            </w:pPr>
            <w:r w:rsidRPr="00821DA9">
              <w:rPr>
                <w:rFonts w:ascii="Arial" w:eastAsia="Times New Roman" w:hAnsi="Arial" w:cs="Arial"/>
                <w:sz w:val="18"/>
                <w:szCs w:val="18"/>
                <w:lang w:val="es-ES_tradnl" w:eastAsia="es-ES_tradnl"/>
              </w:rPr>
              <w:t xml:space="preserve">Elección </w:t>
            </w:r>
          </w:p>
        </w:tc>
        <w:tc>
          <w:tcPr>
            <w:tcW w:w="5387" w:type="dxa"/>
            <w:tcBorders>
              <w:top w:val="nil"/>
              <w:left w:val="nil"/>
              <w:bottom w:val="single" w:sz="8" w:space="0" w:color="auto"/>
              <w:right w:val="single" w:sz="8" w:space="0" w:color="auto"/>
            </w:tcBorders>
            <w:shd w:val="clear" w:color="auto" w:fill="auto"/>
            <w:noWrap/>
            <w:vAlign w:val="center"/>
            <w:hideMark/>
          </w:tcPr>
          <w:p w14:paraId="05944377" w14:textId="77777777" w:rsidR="0006634B" w:rsidRPr="00821DA9" w:rsidRDefault="001E4FD1" w:rsidP="001E4FD1">
            <w:p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¿Elije la IES</w:t>
            </w:r>
            <w:r w:rsidR="0006634B" w:rsidRPr="00821DA9">
              <w:rPr>
                <w:rFonts w:ascii="Arial" w:eastAsia="Times New Roman" w:hAnsi="Arial" w:cs="Arial"/>
                <w:sz w:val="18"/>
                <w:szCs w:val="18"/>
                <w:lang w:val="es-ES_tradnl" w:eastAsia="es-ES_tradnl"/>
              </w:rPr>
              <w:t xml:space="preserve"> para su formación</w:t>
            </w:r>
            <w:r>
              <w:rPr>
                <w:rFonts w:ascii="Arial" w:eastAsia="Times New Roman" w:hAnsi="Arial" w:cs="Arial"/>
                <w:sz w:val="18"/>
                <w:szCs w:val="18"/>
                <w:lang w:val="es-ES_tradnl" w:eastAsia="es-ES_tradnl"/>
              </w:rPr>
              <w:t xml:space="preserve"> académica</w:t>
            </w:r>
            <w:r w:rsidR="0006634B" w:rsidRPr="00821DA9">
              <w:rPr>
                <w:rFonts w:ascii="Arial" w:eastAsia="Times New Roman" w:hAnsi="Arial" w:cs="Arial"/>
                <w:sz w:val="18"/>
                <w:szCs w:val="18"/>
                <w:lang w:val="es-ES_tradnl" w:eastAsia="es-ES_tradnl"/>
              </w:rPr>
              <w:t xml:space="preserve">, basado en </w:t>
            </w:r>
            <w:r>
              <w:rPr>
                <w:rFonts w:ascii="Arial" w:eastAsia="Times New Roman" w:hAnsi="Arial" w:cs="Arial"/>
                <w:sz w:val="18"/>
                <w:szCs w:val="18"/>
                <w:lang w:val="es-ES_tradnl" w:eastAsia="es-ES_tradnl"/>
              </w:rPr>
              <w:t xml:space="preserve">la </w:t>
            </w:r>
            <w:r w:rsidR="0006634B" w:rsidRPr="00821DA9">
              <w:rPr>
                <w:rFonts w:ascii="Arial" w:eastAsia="Times New Roman" w:hAnsi="Arial" w:cs="Arial"/>
                <w:sz w:val="18"/>
                <w:szCs w:val="18"/>
                <w:lang w:val="es-ES_tradnl" w:eastAsia="es-ES_tradnl"/>
              </w:rPr>
              <w:t xml:space="preserve">investigación de </w:t>
            </w:r>
            <w:r>
              <w:rPr>
                <w:rFonts w:ascii="Arial" w:eastAsia="Times New Roman" w:hAnsi="Arial" w:cs="Arial"/>
                <w:sz w:val="18"/>
                <w:szCs w:val="18"/>
                <w:lang w:val="es-ES_tradnl" w:eastAsia="es-ES_tradnl"/>
              </w:rPr>
              <w:t xml:space="preserve">las </w:t>
            </w:r>
            <w:r w:rsidR="0006634B" w:rsidRPr="00821DA9">
              <w:rPr>
                <w:rFonts w:ascii="Arial" w:eastAsia="Times New Roman" w:hAnsi="Arial" w:cs="Arial"/>
                <w:sz w:val="18"/>
                <w:szCs w:val="18"/>
                <w:lang w:val="es-ES_tradnl" w:eastAsia="es-ES_tradnl"/>
              </w:rPr>
              <w:t xml:space="preserve">variables mencionadas acá con </w:t>
            </w:r>
            <w:r w:rsidRPr="00821DA9">
              <w:rPr>
                <w:rFonts w:ascii="Arial" w:eastAsia="Times New Roman" w:hAnsi="Arial" w:cs="Arial"/>
                <w:sz w:val="18"/>
                <w:szCs w:val="18"/>
                <w:lang w:val="es-ES_tradnl" w:eastAsia="es-ES_tradnl"/>
              </w:rPr>
              <w:t>anterioridad?</w:t>
            </w:r>
          </w:p>
        </w:tc>
      </w:tr>
    </w:tbl>
    <w:p w14:paraId="4EAE52B0" w14:textId="77777777" w:rsidR="0006634B" w:rsidRPr="00821DA9" w:rsidRDefault="0006634B" w:rsidP="0006634B">
      <w:pPr>
        <w:spacing w:after="0" w:line="240" w:lineRule="atLeast"/>
        <w:jc w:val="both"/>
        <w:divId w:val="2063944336"/>
        <w:rPr>
          <w:rFonts w:ascii="Arial" w:eastAsia="Times New Roman" w:hAnsi="Arial" w:cs="Arial"/>
          <w:sz w:val="24"/>
          <w:szCs w:val="24"/>
          <w:lang w:val="es-ES_tradnl" w:eastAsia="es-ES_tradnl"/>
        </w:rPr>
      </w:pPr>
    </w:p>
    <w:p w14:paraId="10A70893" w14:textId="5EA8A378" w:rsidR="0006634B" w:rsidRPr="00821DA9" w:rsidRDefault="0006634B" w:rsidP="0006634B">
      <w:pPr>
        <w:jc w:val="both"/>
        <w:divId w:val="2063944336"/>
        <w:rPr>
          <w:rFonts w:ascii="Arial" w:hAnsi="Arial" w:cs="Arial"/>
          <w:sz w:val="24"/>
          <w:szCs w:val="24"/>
        </w:rPr>
      </w:pPr>
      <w:r w:rsidRPr="00821DA9">
        <w:rPr>
          <w:rFonts w:ascii="Arial" w:hAnsi="Arial" w:cs="Arial"/>
          <w:sz w:val="24"/>
          <w:szCs w:val="24"/>
        </w:rPr>
        <w:t>Una vez obtenidos los datos, estos se clasificar</w:t>
      </w:r>
      <w:r w:rsidR="009E7E1F">
        <w:rPr>
          <w:rFonts w:ascii="Arial" w:hAnsi="Arial" w:cs="Arial"/>
          <w:sz w:val="24"/>
          <w:szCs w:val="24"/>
        </w:rPr>
        <w:t xml:space="preserve">on </w:t>
      </w:r>
      <w:r w:rsidRPr="00821DA9">
        <w:rPr>
          <w:rFonts w:ascii="Arial" w:hAnsi="Arial" w:cs="Arial"/>
          <w:sz w:val="24"/>
          <w:szCs w:val="24"/>
        </w:rPr>
        <w:t xml:space="preserve">como un conjunto de variables que representan la totalidad de las once poblaciones de retroalimentación de los </w:t>
      </w:r>
      <w:r w:rsidR="00281467" w:rsidRPr="00821DA9">
        <w:rPr>
          <w:rFonts w:ascii="Arial" w:hAnsi="Arial" w:cs="Arial"/>
          <w:sz w:val="24"/>
          <w:szCs w:val="24"/>
        </w:rPr>
        <w:t>estudi</w:t>
      </w:r>
      <w:r w:rsidR="00281467">
        <w:rPr>
          <w:rFonts w:ascii="Arial" w:hAnsi="Arial" w:cs="Arial"/>
          <w:sz w:val="24"/>
          <w:szCs w:val="24"/>
        </w:rPr>
        <w:t>antes de grado once de colegios</w:t>
      </w:r>
      <w:r w:rsidRPr="00821DA9">
        <w:rPr>
          <w:rFonts w:ascii="Arial" w:hAnsi="Arial" w:cs="Arial"/>
          <w:sz w:val="24"/>
          <w:szCs w:val="24"/>
        </w:rPr>
        <w:t>.</w:t>
      </w:r>
    </w:p>
    <w:p w14:paraId="7300B2AF" w14:textId="06941893" w:rsidR="00760FEF" w:rsidRPr="00821DA9" w:rsidRDefault="00760FEF" w:rsidP="00760FEF">
      <w:pPr>
        <w:jc w:val="both"/>
        <w:divId w:val="2063944336"/>
        <w:rPr>
          <w:rFonts w:ascii="Arial" w:hAnsi="Arial" w:cs="Arial"/>
          <w:sz w:val="24"/>
          <w:szCs w:val="24"/>
        </w:rPr>
      </w:pPr>
      <w:r w:rsidRPr="00821DA9">
        <w:rPr>
          <w:rFonts w:ascii="Arial" w:hAnsi="Arial" w:cs="Arial"/>
          <w:sz w:val="24"/>
          <w:szCs w:val="24"/>
        </w:rPr>
        <w:t>Las preguntas de</w:t>
      </w:r>
      <w:r>
        <w:rPr>
          <w:rFonts w:ascii="Arial" w:hAnsi="Arial" w:cs="Arial"/>
          <w:sz w:val="24"/>
          <w:szCs w:val="24"/>
        </w:rPr>
        <w:t>l</w:t>
      </w:r>
      <w:r w:rsidRPr="00821DA9">
        <w:rPr>
          <w:rFonts w:ascii="Arial" w:hAnsi="Arial" w:cs="Arial"/>
          <w:sz w:val="24"/>
          <w:szCs w:val="24"/>
        </w:rPr>
        <w:t xml:space="preserve"> cuestionario se h</w:t>
      </w:r>
      <w:r w:rsidR="009E7E1F">
        <w:rPr>
          <w:rFonts w:ascii="Arial" w:hAnsi="Arial" w:cs="Arial"/>
          <w:sz w:val="24"/>
          <w:szCs w:val="24"/>
        </w:rPr>
        <w:t xml:space="preserve">icieron </w:t>
      </w:r>
      <w:r w:rsidRPr="00821DA9">
        <w:rPr>
          <w:rFonts w:ascii="Arial" w:hAnsi="Arial" w:cs="Arial"/>
          <w:sz w:val="24"/>
          <w:szCs w:val="24"/>
        </w:rPr>
        <w:t xml:space="preserve">cómo probabilísticas </w:t>
      </w:r>
      <w:r>
        <w:rPr>
          <w:rFonts w:ascii="Arial" w:hAnsi="Arial" w:cs="Arial"/>
          <w:sz w:val="24"/>
          <w:szCs w:val="24"/>
        </w:rPr>
        <w:t xml:space="preserve">asignándoles </w:t>
      </w:r>
      <w:r w:rsidRPr="00821DA9">
        <w:rPr>
          <w:rFonts w:ascii="Arial" w:hAnsi="Arial" w:cs="Arial"/>
          <w:sz w:val="24"/>
          <w:szCs w:val="24"/>
        </w:rPr>
        <w:t xml:space="preserve">un valor </w:t>
      </w:r>
      <w:r>
        <w:rPr>
          <w:rFonts w:ascii="Arial" w:hAnsi="Arial" w:cs="Arial"/>
          <w:sz w:val="24"/>
          <w:szCs w:val="24"/>
        </w:rPr>
        <w:t xml:space="preserve">a utilizar </w:t>
      </w:r>
      <w:r w:rsidRPr="00821DA9">
        <w:rPr>
          <w:rFonts w:ascii="Arial" w:hAnsi="Arial" w:cs="Arial"/>
          <w:sz w:val="24"/>
          <w:szCs w:val="24"/>
        </w:rPr>
        <w:t xml:space="preserve">de la siguiente manera:  </w:t>
      </w:r>
    </w:p>
    <w:p w14:paraId="7CD3E81E" w14:textId="77777777" w:rsidR="0006634B" w:rsidRPr="00821DA9" w:rsidRDefault="0006634B" w:rsidP="0006634B">
      <w:pPr>
        <w:jc w:val="both"/>
        <w:divId w:val="2063944336"/>
        <w:rPr>
          <w:rFonts w:ascii="Arial" w:hAnsi="Arial" w:cs="Arial"/>
          <w:b/>
          <w:sz w:val="24"/>
          <w:szCs w:val="24"/>
        </w:rPr>
      </w:pPr>
      <w:r w:rsidRPr="00821DA9">
        <w:rPr>
          <w:rFonts w:ascii="Arial" w:hAnsi="Arial" w:cs="Arial"/>
          <w:b/>
          <w:sz w:val="24"/>
          <w:szCs w:val="24"/>
        </w:rPr>
        <w:t xml:space="preserve">Verdadero: </w:t>
      </w:r>
      <w:r w:rsidRPr="00821DA9">
        <w:rPr>
          <w:rFonts w:ascii="Arial" w:hAnsi="Arial" w:cs="Arial"/>
          <w:b/>
          <w:sz w:val="24"/>
          <w:szCs w:val="24"/>
        </w:rPr>
        <w:tab/>
        <w:t xml:space="preserve">valor otorgado 1 </w:t>
      </w:r>
      <w:r w:rsidR="004E6A04" w:rsidRPr="00821DA9">
        <w:rPr>
          <w:rFonts w:ascii="Arial" w:hAnsi="Arial" w:cs="Arial"/>
          <w:b/>
          <w:sz w:val="24"/>
          <w:szCs w:val="24"/>
        </w:rPr>
        <w:tab/>
      </w:r>
      <w:r w:rsidR="004E6A04" w:rsidRPr="00821DA9">
        <w:rPr>
          <w:rFonts w:ascii="Arial" w:hAnsi="Arial" w:cs="Arial"/>
          <w:b/>
          <w:sz w:val="24"/>
          <w:szCs w:val="24"/>
        </w:rPr>
        <w:tab/>
        <w:t xml:space="preserve">Falso: valor otorgado 0 </w:t>
      </w:r>
    </w:p>
    <w:p w14:paraId="687CD389" w14:textId="2A8FF2B1" w:rsidR="0006634B" w:rsidRPr="00821DA9" w:rsidRDefault="0006634B" w:rsidP="0006634B">
      <w:pPr>
        <w:jc w:val="both"/>
        <w:divId w:val="2063944336"/>
        <w:rPr>
          <w:rFonts w:ascii="Arial" w:hAnsi="Arial" w:cs="Arial"/>
          <w:sz w:val="24"/>
          <w:szCs w:val="24"/>
        </w:rPr>
      </w:pPr>
      <w:r w:rsidRPr="00821DA9">
        <w:rPr>
          <w:rFonts w:ascii="Arial" w:hAnsi="Arial" w:cs="Arial"/>
          <w:sz w:val="24"/>
          <w:szCs w:val="24"/>
        </w:rPr>
        <w:t>Las variables numeradas del 1 al 11 se tomar</w:t>
      </w:r>
      <w:r w:rsidR="009E7E1F">
        <w:rPr>
          <w:rFonts w:ascii="Arial" w:hAnsi="Arial" w:cs="Arial"/>
          <w:sz w:val="24"/>
          <w:szCs w:val="24"/>
        </w:rPr>
        <w:t xml:space="preserve">on </w:t>
      </w:r>
      <w:r w:rsidRPr="00821DA9">
        <w:rPr>
          <w:rFonts w:ascii="Arial" w:hAnsi="Arial" w:cs="Arial"/>
          <w:sz w:val="24"/>
          <w:szCs w:val="24"/>
        </w:rPr>
        <w:t>como variables de entrada al modelo, y la variable 12 se e</w:t>
      </w:r>
      <w:r w:rsidR="00554A67">
        <w:rPr>
          <w:rFonts w:ascii="Arial" w:hAnsi="Arial" w:cs="Arial"/>
          <w:sz w:val="24"/>
          <w:szCs w:val="24"/>
        </w:rPr>
        <w:t xml:space="preserve">legirá como variable de salida </w:t>
      </w:r>
      <w:r w:rsidR="004F5610">
        <w:rPr>
          <w:rFonts w:ascii="Arial" w:hAnsi="Arial" w:cs="Arial"/>
          <w:sz w:val="24"/>
          <w:szCs w:val="24"/>
        </w:rPr>
        <w:t>que determina la decisión del estudiante para matricularse</w:t>
      </w:r>
      <w:r w:rsidR="00554A67">
        <w:rPr>
          <w:rFonts w:ascii="Arial" w:hAnsi="Arial" w:cs="Arial"/>
          <w:sz w:val="24"/>
          <w:szCs w:val="24"/>
        </w:rPr>
        <w:t xml:space="preserve">, </w:t>
      </w:r>
      <w:r w:rsidR="004F5610" w:rsidRPr="00821DA9">
        <w:rPr>
          <w:rFonts w:ascii="Arial" w:hAnsi="Arial" w:cs="Arial"/>
          <w:sz w:val="24"/>
          <w:szCs w:val="24"/>
        </w:rPr>
        <w:t>se halla la media y la desviación estándar y según los valores obtenidos se ha</w:t>
      </w:r>
      <w:r w:rsidR="009E7E1F">
        <w:rPr>
          <w:rFonts w:ascii="Arial" w:hAnsi="Arial" w:cs="Arial"/>
          <w:sz w:val="24"/>
          <w:szCs w:val="24"/>
        </w:rPr>
        <w:t>ce</w:t>
      </w:r>
      <w:r w:rsidR="004F5610" w:rsidRPr="00821DA9">
        <w:rPr>
          <w:rFonts w:ascii="Arial" w:hAnsi="Arial" w:cs="Arial"/>
          <w:sz w:val="24"/>
          <w:szCs w:val="24"/>
        </w:rPr>
        <w:t xml:space="preserve"> un análisis de sensibilidad para medir la contribución individual de cada campo y extraer la causa y efecto relacional entre las variables de entrada y la de salida para establecer un ranking de los factores más importantes que tienen mayor efecto e influencia en </w:t>
      </w:r>
      <w:r w:rsidRPr="00821DA9">
        <w:rPr>
          <w:rFonts w:ascii="Arial" w:hAnsi="Arial" w:cs="Arial"/>
          <w:sz w:val="24"/>
          <w:szCs w:val="24"/>
        </w:rPr>
        <w:t xml:space="preserve">la decisión del estudiante para decidir si se matricula o no en una IES. </w:t>
      </w:r>
    </w:p>
    <w:p w14:paraId="17CC2CBA" w14:textId="6A7B5862" w:rsidR="001F4671" w:rsidRPr="00821DA9" w:rsidRDefault="001F4671" w:rsidP="00FE10D6">
      <w:pPr>
        <w:jc w:val="both"/>
        <w:divId w:val="2063944336"/>
        <w:rPr>
          <w:rFonts w:ascii="Arial" w:hAnsi="Arial" w:cs="Arial"/>
          <w:sz w:val="24"/>
          <w:szCs w:val="24"/>
        </w:rPr>
      </w:pPr>
      <w:r w:rsidRPr="00821DA9">
        <w:rPr>
          <w:rFonts w:ascii="Arial" w:hAnsi="Arial" w:cs="Arial"/>
          <w:sz w:val="24"/>
          <w:szCs w:val="24"/>
        </w:rPr>
        <w:t xml:space="preserve">Con los resultados </w:t>
      </w:r>
      <w:r w:rsidR="0057465C" w:rsidRPr="00821DA9">
        <w:rPr>
          <w:rFonts w:ascii="Arial" w:hAnsi="Arial" w:cs="Arial"/>
          <w:sz w:val="24"/>
          <w:szCs w:val="24"/>
        </w:rPr>
        <w:t xml:space="preserve">cuantitativos </w:t>
      </w:r>
      <w:r w:rsidRPr="00821DA9">
        <w:rPr>
          <w:rFonts w:ascii="Arial" w:hAnsi="Arial" w:cs="Arial"/>
          <w:sz w:val="24"/>
          <w:szCs w:val="24"/>
        </w:rPr>
        <w:t>obtenidos</w:t>
      </w:r>
      <w:r w:rsidR="0057465C" w:rsidRPr="00821DA9">
        <w:rPr>
          <w:rFonts w:ascii="Arial" w:hAnsi="Arial" w:cs="Arial"/>
          <w:sz w:val="24"/>
          <w:szCs w:val="24"/>
        </w:rPr>
        <w:t xml:space="preserve"> y la retroalimentación de los futuros estudiantes y las IES s</w:t>
      </w:r>
      <w:r w:rsidRPr="00821DA9">
        <w:rPr>
          <w:rFonts w:ascii="Arial" w:hAnsi="Arial" w:cs="Arial"/>
          <w:sz w:val="24"/>
          <w:szCs w:val="24"/>
        </w:rPr>
        <w:t xml:space="preserve">e </w:t>
      </w:r>
      <w:r w:rsidR="0057465C" w:rsidRPr="00821DA9">
        <w:rPr>
          <w:rFonts w:ascii="Arial" w:hAnsi="Arial" w:cs="Arial"/>
          <w:sz w:val="24"/>
          <w:szCs w:val="24"/>
        </w:rPr>
        <w:t>ha</w:t>
      </w:r>
      <w:r w:rsidR="009E7E1F">
        <w:rPr>
          <w:rFonts w:ascii="Arial" w:hAnsi="Arial" w:cs="Arial"/>
          <w:sz w:val="24"/>
          <w:szCs w:val="24"/>
        </w:rPr>
        <w:t>ce</w:t>
      </w:r>
      <w:r w:rsidR="0057465C" w:rsidRPr="00821DA9">
        <w:rPr>
          <w:rFonts w:ascii="Arial" w:hAnsi="Arial" w:cs="Arial"/>
          <w:sz w:val="24"/>
          <w:szCs w:val="24"/>
        </w:rPr>
        <w:t xml:space="preserve"> el análisis y se </w:t>
      </w:r>
      <w:r w:rsidRPr="00821DA9">
        <w:rPr>
          <w:rFonts w:ascii="Arial" w:hAnsi="Arial" w:cs="Arial"/>
          <w:sz w:val="24"/>
          <w:szCs w:val="24"/>
        </w:rPr>
        <w:t>sacan conclusiones muy importantes</w:t>
      </w:r>
      <w:r w:rsidR="001E7642" w:rsidRPr="00821DA9">
        <w:rPr>
          <w:rFonts w:ascii="Arial" w:hAnsi="Arial" w:cs="Arial"/>
          <w:sz w:val="24"/>
          <w:szCs w:val="24"/>
        </w:rPr>
        <w:t xml:space="preserve"> y</w:t>
      </w:r>
      <w:r w:rsidRPr="00821DA9">
        <w:rPr>
          <w:rFonts w:ascii="Arial" w:hAnsi="Arial" w:cs="Arial"/>
          <w:sz w:val="24"/>
          <w:szCs w:val="24"/>
        </w:rPr>
        <w:t xml:space="preserve"> de gran validez </w:t>
      </w:r>
      <w:r w:rsidR="001E7642" w:rsidRPr="00821DA9">
        <w:rPr>
          <w:rFonts w:ascii="Arial" w:hAnsi="Arial" w:cs="Arial"/>
          <w:sz w:val="24"/>
          <w:szCs w:val="24"/>
        </w:rPr>
        <w:t xml:space="preserve">para que las </w:t>
      </w:r>
      <w:r w:rsidR="0057465C" w:rsidRPr="00821DA9">
        <w:rPr>
          <w:rFonts w:ascii="Arial" w:hAnsi="Arial" w:cs="Arial"/>
          <w:sz w:val="24"/>
          <w:szCs w:val="24"/>
        </w:rPr>
        <w:t>mismas instituciones</w:t>
      </w:r>
      <w:r w:rsidR="001E7642" w:rsidRPr="00821DA9">
        <w:rPr>
          <w:rFonts w:ascii="Arial" w:hAnsi="Arial" w:cs="Arial"/>
          <w:sz w:val="24"/>
          <w:szCs w:val="24"/>
        </w:rPr>
        <w:t xml:space="preserve"> sean conscientes de la alta relevancia que tiene llevar a cabo una excelente gestión comercial para garantizar el futuro de la institución, pero más allá saber del compromiso que se tiene con la sociedad </w:t>
      </w:r>
      <w:r w:rsidR="0057465C" w:rsidRPr="00821DA9">
        <w:rPr>
          <w:rFonts w:ascii="Arial" w:hAnsi="Arial" w:cs="Arial"/>
          <w:sz w:val="24"/>
          <w:szCs w:val="24"/>
        </w:rPr>
        <w:t xml:space="preserve">y especialmente con los estudiantes </w:t>
      </w:r>
      <w:r w:rsidR="001E7642" w:rsidRPr="00821DA9">
        <w:rPr>
          <w:rFonts w:ascii="Arial" w:hAnsi="Arial" w:cs="Arial"/>
          <w:sz w:val="24"/>
          <w:szCs w:val="24"/>
        </w:rPr>
        <w:t>para informar</w:t>
      </w:r>
      <w:r w:rsidR="0057465C" w:rsidRPr="00821DA9">
        <w:rPr>
          <w:rFonts w:ascii="Arial" w:hAnsi="Arial" w:cs="Arial"/>
          <w:sz w:val="24"/>
          <w:szCs w:val="24"/>
        </w:rPr>
        <w:t xml:space="preserve">le </w:t>
      </w:r>
      <w:r w:rsidR="001E7642" w:rsidRPr="00821DA9">
        <w:rPr>
          <w:rFonts w:ascii="Arial" w:hAnsi="Arial" w:cs="Arial"/>
          <w:sz w:val="24"/>
          <w:szCs w:val="24"/>
        </w:rPr>
        <w:t>y guiar</w:t>
      </w:r>
      <w:r w:rsidR="0057465C" w:rsidRPr="00821DA9">
        <w:rPr>
          <w:rFonts w:ascii="Arial" w:hAnsi="Arial" w:cs="Arial"/>
          <w:sz w:val="24"/>
          <w:szCs w:val="24"/>
        </w:rPr>
        <w:t>lo a</w:t>
      </w:r>
      <w:r w:rsidR="001E7642" w:rsidRPr="00821DA9">
        <w:rPr>
          <w:rFonts w:ascii="Arial" w:hAnsi="Arial" w:cs="Arial"/>
          <w:sz w:val="24"/>
          <w:szCs w:val="24"/>
        </w:rPr>
        <w:t xml:space="preserve"> que haga la selección más exacta y adecuada de la IES basado en las herramientas de orientación</w:t>
      </w:r>
      <w:r w:rsidR="0057465C" w:rsidRPr="00821DA9">
        <w:rPr>
          <w:rFonts w:ascii="Arial" w:hAnsi="Arial" w:cs="Arial"/>
          <w:sz w:val="24"/>
          <w:szCs w:val="24"/>
        </w:rPr>
        <w:t xml:space="preserve"> profesional otorgadas </w:t>
      </w:r>
      <w:r w:rsidR="001E7642" w:rsidRPr="00821DA9">
        <w:rPr>
          <w:rFonts w:ascii="Arial" w:hAnsi="Arial" w:cs="Arial"/>
          <w:sz w:val="24"/>
          <w:szCs w:val="24"/>
        </w:rPr>
        <w:t xml:space="preserve">por la </w:t>
      </w:r>
      <w:r w:rsidR="0057465C" w:rsidRPr="00821DA9">
        <w:rPr>
          <w:rFonts w:ascii="Arial" w:hAnsi="Arial" w:cs="Arial"/>
          <w:sz w:val="24"/>
          <w:szCs w:val="24"/>
        </w:rPr>
        <w:t>institución</w:t>
      </w:r>
      <w:r w:rsidR="001E7642" w:rsidRPr="00821DA9">
        <w:rPr>
          <w:rFonts w:ascii="Arial" w:hAnsi="Arial" w:cs="Arial"/>
          <w:sz w:val="24"/>
          <w:szCs w:val="24"/>
        </w:rPr>
        <w:t>.</w:t>
      </w:r>
    </w:p>
    <w:p w14:paraId="0EDC9C03" w14:textId="77777777" w:rsidR="007911E5" w:rsidRPr="00821DA9" w:rsidRDefault="007911E5" w:rsidP="00AE2AB8">
      <w:pPr>
        <w:jc w:val="both"/>
        <w:divId w:val="2063944336"/>
        <w:rPr>
          <w:rFonts w:ascii="Arial" w:hAnsi="Arial" w:cs="Arial"/>
          <w:sz w:val="24"/>
          <w:szCs w:val="24"/>
        </w:rPr>
      </w:pPr>
      <w:bookmarkStart w:id="0" w:name="_GoBack"/>
      <w:bookmarkEnd w:id="0"/>
    </w:p>
    <w:p w14:paraId="4059DAA8" w14:textId="77777777" w:rsidR="004E6A04" w:rsidRDefault="004E6A04" w:rsidP="00BF30F7">
      <w:pPr>
        <w:pStyle w:val="NormalWeb"/>
        <w:divId w:val="2063944336"/>
        <w:rPr>
          <w:rFonts w:ascii="Arial" w:eastAsiaTheme="minorHAnsi" w:hAnsi="Arial" w:cs="Arial"/>
          <w:lang w:eastAsia="en-US"/>
        </w:rPr>
      </w:pPr>
    </w:p>
    <w:p w14:paraId="52264861" w14:textId="77777777" w:rsidR="00B8449A" w:rsidRPr="00821DA9" w:rsidRDefault="00B8449A" w:rsidP="00BF30F7">
      <w:pPr>
        <w:pStyle w:val="NormalWeb"/>
        <w:divId w:val="2063944336"/>
        <w:rPr>
          <w:rFonts w:ascii="Arial" w:hAnsi="Arial" w:cs="Arial"/>
          <w:b/>
        </w:rPr>
      </w:pPr>
    </w:p>
    <w:p w14:paraId="6EF6148F" w14:textId="77777777" w:rsidR="00636AD7" w:rsidRDefault="00636AD7" w:rsidP="00476476">
      <w:pPr>
        <w:pStyle w:val="NormalWeb"/>
        <w:divId w:val="2063944336"/>
        <w:rPr>
          <w:rFonts w:ascii="Arial" w:hAnsi="Arial" w:cs="Arial"/>
          <w:b/>
        </w:rPr>
      </w:pPr>
    </w:p>
    <w:p w14:paraId="460B82A8" w14:textId="77777777" w:rsidR="00636AD7" w:rsidRDefault="00636AD7" w:rsidP="00476476">
      <w:pPr>
        <w:pStyle w:val="NormalWeb"/>
        <w:divId w:val="2063944336"/>
        <w:rPr>
          <w:rFonts w:ascii="Arial" w:hAnsi="Arial" w:cs="Arial"/>
          <w:b/>
        </w:rPr>
      </w:pPr>
    </w:p>
    <w:p w14:paraId="1074CFBC" w14:textId="717F91DB" w:rsidR="00F65655" w:rsidRDefault="00774EB3" w:rsidP="00476476">
      <w:pPr>
        <w:pStyle w:val="NormalWeb"/>
        <w:divId w:val="2063944336"/>
        <w:rPr>
          <w:noProof/>
          <w:lang w:val="en-US"/>
        </w:rPr>
      </w:pPr>
      <w:r w:rsidRPr="00821DA9">
        <w:rPr>
          <w:rFonts w:ascii="Arial" w:hAnsi="Arial" w:cs="Arial"/>
          <w:b/>
        </w:rPr>
        <w:lastRenderedPageBreak/>
        <w:t>REFERENCIAS</w:t>
      </w:r>
      <w:r w:rsidR="00E75982" w:rsidRPr="00821DA9">
        <w:fldChar w:fldCharType="begin" w:fldLock="1"/>
      </w:r>
      <w:r w:rsidR="00E75982" w:rsidRPr="00821DA9">
        <w:rPr>
          <w:lang w:val="en-US"/>
        </w:rPr>
        <w:instrText xml:space="preserve">ADDIN Mendeley Bibliography CSL_BIBLIOGRAPHY </w:instrText>
      </w:r>
      <w:r w:rsidR="00E75982" w:rsidRPr="00821DA9">
        <w:fldChar w:fldCharType="separate"/>
      </w:r>
    </w:p>
    <w:p w14:paraId="1A0D9184" w14:textId="60938011" w:rsidR="00476476" w:rsidRDefault="00476476"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p>
    <w:p w14:paraId="18FD3AAB" w14:textId="431D5798" w:rsidR="00476476" w:rsidRDefault="00476476" w:rsidP="00476476">
      <w:pPr>
        <w:pStyle w:val="Descripcin"/>
        <w:rPr>
          <w:rFonts w:ascii="Arial" w:hAnsi="Arial" w:cs="Arial"/>
          <w:i w:val="0"/>
          <w:color w:val="auto"/>
          <w:sz w:val="24"/>
          <w:szCs w:val="24"/>
          <w:lang w:val="en-GB"/>
        </w:rPr>
      </w:pPr>
      <w:r w:rsidRPr="00793D34">
        <w:rPr>
          <w:rFonts w:ascii="Arial" w:hAnsi="Arial" w:cs="Arial"/>
          <w:i w:val="0"/>
          <w:color w:val="auto"/>
          <w:sz w:val="24"/>
          <w:szCs w:val="24"/>
          <w:lang w:val="en-US"/>
        </w:rPr>
        <w:t xml:space="preserve">Agarwala R., Mehta Mn (2006). </w:t>
      </w:r>
      <w:r w:rsidRPr="00821DA9">
        <w:rPr>
          <w:rFonts w:ascii="Arial" w:hAnsi="Arial" w:cs="Arial"/>
          <w:i w:val="0"/>
          <w:color w:val="auto"/>
          <w:sz w:val="24"/>
          <w:szCs w:val="24"/>
          <w:lang w:val="en-GB"/>
        </w:rPr>
        <w:t>Increasing internationalization and diversification of the student body: Case study of A proven proactive recruiting model and strategies for further enhancement</w:t>
      </w:r>
    </w:p>
    <w:p w14:paraId="07562191" w14:textId="3A2DBBCC" w:rsidR="003B16AE" w:rsidRPr="00EF2957" w:rsidRDefault="006E1E98" w:rsidP="00EF2957">
      <w:pPr>
        <w:rPr>
          <w:rFonts w:ascii="Arial" w:hAnsi="Arial" w:cs="Arial"/>
          <w:sz w:val="24"/>
          <w:szCs w:val="24"/>
        </w:rPr>
      </w:pPr>
      <w:r w:rsidRPr="00EF2957">
        <w:rPr>
          <w:rFonts w:ascii="Arial" w:hAnsi="Arial" w:cs="Arial"/>
          <w:sz w:val="24"/>
          <w:szCs w:val="24"/>
        </w:rPr>
        <w:t>Anctil, 2008</w:t>
      </w:r>
      <w:r w:rsidR="00A1070F">
        <w:rPr>
          <w:rFonts w:ascii="Arial" w:hAnsi="Arial" w:cs="Arial"/>
          <w:sz w:val="24"/>
          <w:szCs w:val="24"/>
        </w:rPr>
        <w:t xml:space="preserve"> </w:t>
      </w:r>
      <w:r w:rsidR="00EF2957" w:rsidRPr="00EF2957">
        <w:rPr>
          <w:rFonts w:ascii="Arial" w:hAnsi="Arial" w:cs="Arial"/>
          <w:sz w:val="24"/>
          <w:szCs w:val="24"/>
        </w:rPr>
        <w:t>A Literature Review on College Choice and Marketing Strategies for Recruitment</w:t>
      </w:r>
      <w:r w:rsidR="003B16AE">
        <w:rPr>
          <w:rFonts w:ascii="Arial" w:hAnsi="Arial" w:cs="Arial"/>
          <w:sz w:val="24"/>
          <w:szCs w:val="24"/>
        </w:rPr>
        <w:t>.</w:t>
      </w:r>
      <w:r w:rsidR="006D739E">
        <w:rPr>
          <w:rFonts w:ascii="Arial" w:hAnsi="Arial" w:cs="Arial"/>
          <w:sz w:val="24"/>
          <w:szCs w:val="24"/>
        </w:rPr>
        <w:t xml:space="preserve"> </w:t>
      </w:r>
    </w:p>
    <w:p w14:paraId="69DA76DF" w14:textId="77777777" w:rsidR="00476476" w:rsidRPr="00821DA9" w:rsidRDefault="00476476" w:rsidP="00476476">
      <w:pPr>
        <w:autoSpaceDE w:val="0"/>
        <w:autoSpaceDN w:val="0"/>
        <w:adjustRightInd w:val="0"/>
        <w:spacing w:after="0" w:line="240" w:lineRule="auto"/>
        <w:rPr>
          <w:rFonts w:ascii="Arial" w:hAnsi="Arial" w:cs="Arial"/>
          <w:sz w:val="24"/>
          <w:szCs w:val="24"/>
          <w:lang w:val="en-GB"/>
        </w:rPr>
      </w:pPr>
      <w:r w:rsidRPr="00821DA9">
        <w:rPr>
          <w:rFonts w:ascii="Arial" w:hAnsi="Arial" w:cs="Arial"/>
          <w:sz w:val="24"/>
          <w:szCs w:val="24"/>
          <w:lang w:val="en-GB"/>
        </w:rPr>
        <w:t>Ambler, T. and Kokkinaki, F. (2002), “Measuring marketing performance:</w:t>
      </w:r>
    </w:p>
    <w:p w14:paraId="7D0F4BAF" w14:textId="77777777" w:rsidR="00476476" w:rsidRPr="00821DA9" w:rsidRDefault="00476476" w:rsidP="00476476">
      <w:pPr>
        <w:autoSpaceDE w:val="0"/>
        <w:autoSpaceDN w:val="0"/>
        <w:adjustRightInd w:val="0"/>
        <w:spacing w:after="0" w:line="240" w:lineRule="auto"/>
        <w:rPr>
          <w:rFonts w:ascii="Arial" w:hAnsi="Arial" w:cs="Arial"/>
          <w:iCs/>
          <w:sz w:val="24"/>
          <w:szCs w:val="24"/>
          <w:lang w:val="en-GB"/>
        </w:rPr>
      </w:pPr>
      <w:r w:rsidRPr="00821DA9">
        <w:rPr>
          <w:rFonts w:ascii="Arial" w:hAnsi="Arial" w:cs="Arial"/>
          <w:sz w:val="24"/>
          <w:szCs w:val="24"/>
          <w:lang w:val="en-GB"/>
        </w:rPr>
        <w:t xml:space="preserve">Which way is up?” I: Neely, A. (Ed.), </w:t>
      </w:r>
      <w:r w:rsidRPr="00821DA9">
        <w:rPr>
          <w:rFonts w:ascii="Arial" w:hAnsi="Arial" w:cs="Arial"/>
          <w:iCs/>
          <w:sz w:val="24"/>
          <w:szCs w:val="24"/>
          <w:lang w:val="en-GB"/>
        </w:rPr>
        <w:t>Business Performance</w:t>
      </w:r>
    </w:p>
    <w:p w14:paraId="4ED77062" w14:textId="77777777" w:rsidR="00476476" w:rsidRPr="00821DA9" w:rsidRDefault="00476476" w:rsidP="00476476">
      <w:pPr>
        <w:autoSpaceDE w:val="0"/>
        <w:autoSpaceDN w:val="0"/>
        <w:adjustRightInd w:val="0"/>
        <w:spacing w:after="0" w:line="240" w:lineRule="auto"/>
        <w:rPr>
          <w:rFonts w:ascii="Arial" w:hAnsi="Arial" w:cs="Arial"/>
          <w:sz w:val="24"/>
          <w:szCs w:val="24"/>
          <w:lang w:val="en-GB"/>
        </w:rPr>
      </w:pPr>
      <w:r w:rsidRPr="00821DA9">
        <w:rPr>
          <w:rFonts w:ascii="Arial" w:hAnsi="Arial" w:cs="Arial"/>
          <w:iCs/>
          <w:sz w:val="24"/>
          <w:szCs w:val="24"/>
          <w:lang w:val="en-GB"/>
        </w:rPr>
        <w:t>Measurement: Theory and Practice</w:t>
      </w:r>
      <w:r w:rsidRPr="00821DA9">
        <w:rPr>
          <w:rFonts w:ascii="Arial" w:hAnsi="Arial" w:cs="Arial"/>
          <w:sz w:val="24"/>
          <w:szCs w:val="24"/>
          <w:lang w:val="en-GB"/>
        </w:rPr>
        <w:t>, Cambridge, UK: Cambridge</w:t>
      </w:r>
    </w:p>
    <w:p w14:paraId="39FF4A86" w14:textId="77777777" w:rsidR="00476476" w:rsidRPr="00821DA9" w:rsidRDefault="00476476" w:rsidP="00476476">
      <w:pPr>
        <w:widowControl w:val="0"/>
        <w:autoSpaceDE w:val="0"/>
        <w:autoSpaceDN w:val="0"/>
        <w:adjustRightInd w:val="0"/>
        <w:spacing w:after="140" w:line="288" w:lineRule="auto"/>
        <w:ind w:left="480" w:hanging="480"/>
        <w:rPr>
          <w:rFonts w:ascii="Arial" w:hAnsi="Arial" w:cs="Arial"/>
          <w:sz w:val="24"/>
          <w:szCs w:val="24"/>
          <w:lang w:val="en-GB"/>
        </w:rPr>
      </w:pPr>
      <w:r w:rsidRPr="00821DA9">
        <w:rPr>
          <w:rFonts w:ascii="Arial" w:hAnsi="Arial" w:cs="Arial"/>
          <w:sz w:val="24"/>
          <w:szCs w:val="24"/>
          <w:lang w:val="en-GB"/>
        </w:rPr>
        <w:t>University Press, pp. 225-243.</w:t>
      </w:r>
    </w:p>
    <w:p w14:paraId="2A358196" w14:textId="1F53F542" w:rsidR="00476476" w:rsidRPr="00793D34" w:rsidRDefault="00476476" w:rsidP="00476476">
      <w:pPr>
        <w:widowControl w:val="0"/>
        <w:autoSpaceDE w:val="0"/>
        <w:autoSpaceDN w:val="0"/>
        <w:adjustRightInd w:val="0"/>
        <w:spacing w:before="100" w:after="100" w:line="240" w:lineRule="auto"/>
        <w:rPr>
          <w:rFonts w:ascii="Arial" w:hAnsi="Arial" w:cs="Arial"/>
          <w:noProof/>
          <w:sz w:val="24"/>
          <w:szCs w:val="24"/>
          <w:lang w:val="en-US"/>
        </w:rPr>
      </w:pPr>
      <w:r w:rsidRPr="00821DA9">
        <w:rPr>
          <w:rFonts w:ascii="Arial" w:hAnsi="Arial" w:cs="Arial"/>
          <w:noProof/>
          <w:sz w:val="24"/>
          <w:szCs w:val="24"/>
          <w:lang w:val="en-US"/>
        </w:rPr>
        <w:t xml:space="preserve">Berry, L. (2000). Cultivating Service Brand Equity. </w:t>
      </w:r>
      <w:r w:rsidRPr="00821DA9">
        <w:rPr>
          <w:rFonts w:ascii="Arial" w:hAnsi="Arial" w:cs="Arial"/>
          <w:iCs/>
          <w:noProof/>
          <w:sz w:val="24"/>
          <w:szCs w:val="24"/>
          <w:lang w:val="en-US"/>
        </w:rPr>
        <w:t>Journal of the Academy off Marketing Science</w:t>
      </w:r>
      <w:r w:rsidRPr="00821DA9">
        <w:rPr>
          <w:rFonts w:ascii="Arial" w:hAnsi="Arial" w:cs="Arial"/>
          <w:noProof/>
          <w:sz w:val="24"/>
          <w:szCs w:val="24"/>
          <w:lang w:val="en-US"/>
        </w:rPr>
        <w:t>.</w:t>
      </w:r>
    </w:p>
    <w:p w14:paraId="6C522940"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Bejou D., Bejou A. (2012). Shared Governance and Punctuated Equilibrium in Higher Education: The Case for Student Recruitment, Retention, and Graduation.</w:t>
      </w:r>
    </w:p>
    <w:p w14:paraId="270560CE"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Briggs, S. (2006). An exploratory study of the factors influencing undergraduate student choice: the case of higher education in Scotland. </w:t>
      </w:r>
      <w:r w:rsidRPr="00793D34">
        <w:rPr>
          <w:rFonts w:ascii="Arial" w:hAnsi="Arial" w:cs="Arial"/>
          <w:i/>
          <w:iCs/>
          <w:noProof/>
          <w:sz w:val="24"/>
          <w:szCs w:val="24"/>
          <w:lang w:val="en-US"/>
        </w:rPr>
        <w:t>Studies in Higher Education</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31</w:t>
      </w:r>
      <w:r w:rsidRPr="00793D34">
        <w:rPr>
          <w:rFonts w:ascii="Arial" w:hAnsi="Arial" w:cs="Arial"/>
          <w:noProof/>
          <w:sz w:val="24"/>
          <w:szCs w:val="24"/>
          <w:lang w:val="en-US"/>
        </w:rPr>
        <w:t>, 705-722.</w:t>
      </w:r>
    </w:p>
    <w:p w14:paraId="145F8FB0"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Briggs, S., &amp; Wilson, A. (2007). Which University? A Study of the Influence of Cost and Information Factors on Scottissh Undergraduate Choice. </w:t>
      </w:r>
      <w:r w:rsidRPr="00793D34">
        <w:rPr>
          <w:rFonts w:ascii="Arial" w:hAnsi="Arial" w:cs="Arial"/>
          <w:i/>
          <w:iCs/>
          <w:noProof/>
          <w:sz w:val="24"/>
          <w:szCs w:val="24"/>
          <w:lang w:val="en-US"/>
        </w:rPr>
        <w:t>Journal of Higher Education Policy and Management2</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29</w:t>
      </w:r>
      <w:r w:rsidRPr="00793D34">
        <w:rPr>
          <w:rFonts w:ascii="Arial" w:hAnsi="Arial" w:cs="Arial"/>
          <w:noProof/>
          <w:sz w:val="24"/>
          <w:szCs w:val="24"/>
          <w:lang w:val="en-US"/>
        </w:rPr>
        <w:t>, 57-72.</w:t>
      </w:r>
    </w:p>
    <w:p w14:paraId="3118060A" w14:textId="2FBCBEB3" w:rsidR="00F65655"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Bugliarello, G. (1996). Urban Knowledge Parks and Economic and Social Development Strategies. </w:t>
      </w:r>
      <w:r w:rsidRPr="00793D34">
        <w:rPr>
          <w:rFonts w:ascii="Arial" w:hAnsi="Arial" w:cs="Arial"/>
          <w:i/>
          <w:iCs/>
          <w:noProof/>
          <w:sz w:val="24"/>
          <w:szCs w:val="24"/>
          <w:lang w:val="en-US"/>
        </w:rPr>
        <w:t>Journal of Urban Planning and Development</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122</w:t>
      </w:r>
      <w:r w:rsidRPr="00793D34">
        <w:rPr>
          <w:rFonts w:ascii="Arial" w:hAnsi="Arial" w:cs="Arial"/>
          <w:noProof/>
          <w:sz w:val="24"/>
          <w:szCs w:val="24"/>
          <w:lang w:val="en-US"/>
        </w:rPr>
        <w:t>, 33-45.</w:t>
      </w:r>
    </w:p>
    <w:p w14:paraId="76ECA740" w14:textId="47458102" w:rsidR="00476476" w:rsidRPr="00793D34" w:rsidRDefault="00476476" w:rsidP="002D65CA">
      <w:pPr>
        <w:widowControl w:val="0"/>
        <w:autoSpaceDE w:val="0"/>
        <w:autoSpaceDN w:val="0"/>
        <w:adjustRightInd w:val="0"/>
        <w:spacing w:after="140" w:line="288" w:lineRule="auto"/>
        <w:ind w:left="480" w:hanging="480"/>
        <w:rPr>
          <w:rFonts w:ascii="Arial" w:hAnsi="Arial" w:cs="Arial"/>
          <w:noProof/>
          <w:sz w:val="24"/>
          <w:szCs w:val="24"/>
          <w:lang w:val="en-US"/>
        </w:rPr>
      </w:pPr>
      <w:r w:rsidRPr="00821DA9">
        <w:rPr>
          <w:rFonts w:ascii="Arial" w:hAnsi="Arial" w:cs="Arial"/>
          <w:noProof/>
          <w:sz w:val="24"/>
          <w:szCs w:val="24"/>
          <w:lang w:val="en-US"/>
        </w:rPr>
        <w:t xml:space="preserve">Casidy, R. (2014). Linking Brand Orientation with Service Quality, Satisfaction, andPositive Word-of-Mouth: Evidence from the Higher Education Sector. </w:t>
      </w:r>
      <w:r w:rsidRPr="00821DA9">
        <w:rPr>
          <w:rFonts w:ascii="Arial" w:hAnsi="Arial" w:cs="Arial"/>
          <w:iCs/>
          <w:noProof/>
          <w:sz w:val="24"/>
          <w:szCs w:val="24"/>
          <w:lang w:val="en-US"/>
        </w:rPr>
        <w:t>Journal of Nonprofit and Public Sector Marketing</w:t>
      </w:r>
      <w:r w:rsidRPr="00821DA9">
        <w:rPr>
          <w:rFonts w:ascii="Arial" w:hAnsi="Arial" w:cs="Arial"/>
          <w:noProof/>
          <w:sz w:val="24"/>
          <w:szCs w:val="24"/>
          <w:lang w:val="en-US"/>
        </w:rPr>
        <w:t xml:space="preserve">, </w:t>
      </w:r>
      <w:r w:rsidRPr="00821DA9">
        <w:rPr>
          <w:rFonts w:ascii="Arial" w:hAnsi="Arial" w:cs="Arial"/>
          <w:iCs/>
          <w:noProof/>
          <w:sz w:val="24"/>
          <w:szCs w:val="24"/>
          <w:lang w:val="en-US"/>
        </w:rPr>
        <w:t>26</w:t>
      </w:r>
      <w:r w:rsidRPr="00821DA9">
        <w:rPr>
          <w:rFonts w:ascii="Arial" w:hAnsi="Arial" w:cs="Arial"/>
          <w:noProof/>
          <w:sz w:val="24"/>
          <w:szCs w:val="24"/>
          <w:lang w:val="en-US"/>
        </w:rPr>
        <w:t>(2), 142–161. doi:10.1080/10495142.2014.901004</w:t>
      </w:r>
    </w:p>
    <w:p w14:paraId="01AC82D5"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Cardoso, R,. M. Portela. Sa,  and F. A. (2007). </w:t>
      </w:r>
      <w:r w:rsidRPr="00793D34">
        <w:rPr>
          <w:rFonts w:ascii="Arial" w:hAnsi="Arial" w:cs="Arial"/>
          <w:i/>
          <w:iCs/>
          <w:noProof/>
          <w:sz w:val="24"/>
          <w:szCs w:val="24"/>
          <w:lang w:val="en-US"/>
        </w:rPr>
        <w:t>Demand for Higher education programmes</w:t>
      </w:r>
      <w:r w:rsidRPr="00793D34">
        <w:rPr>
          <w:rFonts w:ascii="Arial" w:hAnsi="Arial" w:cs="Arial"/>
          <w:noProof/>
          <w:sz w:val="24"/>
          <w:szCs w:val="24"/>
          <w:lang w:val="en-US"/>
        </w:rPr>
        <w:t>.</w:t>
      </w:r>
    </w:p>
    <w:p w14:paraId="5223C6A5"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Coenen, L., Moodysson, J., Ryan, C., Asheim, B., &amp; Phillips, P. (2006). Comparing a Pharmaceutical and an Agro-food Bioregion: On the Importance of Knowledge Bases for Socio-spatial Patterns of Innovation. </w:t>
      </w:r>
      <w:r w:rsidRPr="00793D34">
        <w:rPr>
          <w:rFonts w:ascii="Arial" w:hAnsi="Arial" w:cs="Arial"/>
          <w:i/>
          <w:iCs/>
          <w:noProof/>
          <w:sz w:val="24"/>
          <w:szCs w:val="24"/>
          <w:lang w:val="en-US"/>
        </w:rPr>
        <w:t>Industry &amp; Innovation, Taylor and Francis Journals</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13</w:t>
      </w:r>
      <w:r w:rsidRPr="00793D34">
        <w:rPr>
          <w:rFonts w:ascii="Arial" w:hAnsi="Arial" w:cs="Arial"/>
          <w:noProof/>
          <w:sz w:val="24"/>
          <w:szCs w:val="24"/>
          <w:lang w:val="en-US"/>
        </w:rPr>
        <w:t>, 393-414.</w:t>
      </w:r>
    </w:p>
    <w:p w14:paraId="41889AA9"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Cummings, S., Rosentraub, M., Domahidy, M., &amp; Coffin, S. (2005). University Involment in Downtown Revitalization: Managing Political and Financial Risks. En </w:t>
      </w:r>
      <w:r w:rsidRPr="00793D34">
        <w:rPr>
          <w:rFonts w:ascii="Arial" w:hAnsi="Arial" w:cs="Arial"/>
          <w:i/>
          <w:iCs/>
          <w:noProof/>
          <w:sz w:val="24"/>
          <w:szCs w:val="24"/>
          <w:lang w:val="en-US"/>
        </w:rPr>
        <w:t>The University as Urban Developer: Case Studies and Analysis</w:t>
      </w:r>
      <w:r w:rsidRPr="00793D34">
        <w:rPr>
          <w:rFonts w:ascii="Arial" w:hAnsi="Arial" w:cs="Arial"/>
          <w:noProof/>
          <w:sz w:val="24"/>
          <w:szCs w:val="24"/>
          <w:lang w:val="en-US"/>
        </w:rPr>
        <w:t xml:space="preserve">. M.E. </w:t>
      </w:r>
      <w:r w:rsidRPr="00793D34">
        <w:rPr>
          <w:rFonts w:ascii="Arial" w:hAnsi="Arial" w:cs="Arial"/>
          <w:noProof/>
          <w:sz w:val="24"/>
          <w:szCs w:val="24"/>
          <w:lang w:val="en-US"/>
        </w:rPr>
        <w:lastRenderedPageBreak/>
        <w:t>Sharpe, Inc.</w:t>
      </w:r>
    </w:p>
    <w:p w14:paraId="30A21365"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Han P. (2014). No TitleA Literature Review on College Choice and Marketing Strategies for Recruitment.</w:t>
      </w:r>
    </w:p>
    <w:p w14:paraId="54CEE6E7"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Hemsley-Brown, J., &amp; Oplatka, I. (2006). Universities in a competitive global marketplace: A systematic review of the literature on higher education marketing. </w:t>
      </w:r>
      <w:r w:rsidRPr="00793D34">
        <w:rPr>
          <w:rFonts w:ascii="Arial" w:hAnsi="Arial" w:cs="Arial"/>
          <w:i/>
          <w:iCs/>
          <w:noProof/>
          <w:sz w:val="24"/>
          <w:szCs w:val="24"/>
          <w:lang w:val="en-US"/>
        </w:rPr>
        <w:t>International Journal of Public Sector Management</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19</w:t>
      </w:r>
      <w:r w:rsidRPr="00793D34">
        <w:rPr>
          <w:rFonts w:ascii="Arial" w:hAnsi="Arial" w:cs="Arial"/>
          <w:noProof/>
          <w:sz w:val="24"/>
          <w:szCs w:val="24"/>
          <w:lang w:val="en-US"/>
        </w:rPr>
        <w:t>(4), 316-338. http://doi.org/10.1108/09513550610669176</w:t>
      </w:r>
    </w:p>
    <w:p w14:paraId="207D0443" w14:textId="5058883B" w:rsidR="00F65655"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Ivy, J. (2008). A new higher education marketing mix: The 7Ps for MBA marketing. </w:t>
      </w:r>
      <w:r w:rsidRPr="00793D34">
        <w:rPr>
          <w:rFonts w:ascii="Arial" w:hAnsi="Arial" w:cs="Arial"/>
          <w:i/>
          <w:iCs/>
          <w:noProof/>
          <w:sz w:val="24"/>
          <w:szCs w:val="24"/>
          <w:lang w:val="en-US"/>
        </w:rPr>
        <w:t>International Journal of Educational Management</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22</w:t>
      </w:r>
      <w:r w:rsidRPr="00793D34">
        <w:rPr>
          <w:rFonts w:ascii="Arial" w:hAnsi="Arial" w:cs="Arial"/>
          <w:noProof/>
          <w:sz w:val="24"/>
          <w:szCs w:val="24"/>
          <w:lang w:val="en-US"/>
        </w:rPr>
        <w:t>(4), 288-299. http://doi.org/10.1108/09513540810875635</w:t>
      </w:r>
    </w:p>
    <w:p w14:paraId="124959B4" w14:textId="77777777" w:rsidR="00476476" w:rsidRPr="00821DA9" w:rsidRDefault="00476476" w:rsidP="00476476">
      <w:pPr>
        <w:autoSpaceDE w:val="0"/>
        <w:autoSpaceDN w:val="0"/>
        <w:adjustRightInd w:val="0"/>
        <w:spacing w:after="0" w:line="240" w:lineRule="auto"/>
        <w:rPr>
          <w:rFonts w:ascii="Arial" w:hAnsi="Arial" w:cs="Arial"/>
          <w:sz w:val="24"/>
          <w:szCs w:val="24"/>
          <w:lang w:val="en-GB"/>
        </w:rPr>
      </w:pPr>
      <w:r w:rsidRPr="00821DA9">
        <w:rPr>
          <w:rFonts w:ascii="Arial" w:hAnsi="Arial" w:cs="Arial"/>
          <w:sz w:val="24"/>
          <w:szCs w:val="24"/>
          <w:lang w:val="en-US"/>
        </w:rPr>
        <w:t>Keller, K. L. and Lehmann, D. R. (2003), “</w:t>
      </w:r>
      <w:r w:rsidRPr="00821DA9">
        <w:rPr>
          <w:rFonts w:ascii="Arial" w:hAnsi="Arial" w:cs="Arial"/>
          <w:sz w:val="24"/>
          <w:szCs w:val="24"/>
          <w:lang w:val="en-GB"/>
        </w:rPr>
        <w:t>How do brands create value?”,</w:t>
      </w:r>
    </w:p>
    <w:p w14:paraId="2302FF2C" w14:textId="77777777" w:rsidR="00476476" w:rsidRPr="00821DA9" w:rsidRDefault="00476476" w:rsidP="00476476">
      <w:pPr>
        <w:widowControl w:val="0"/>
        <w:autoSpaceDE w:val="0"/>
        <w:autoSpaceDN w:val="0"/>
        <w:adjustRightInd w:val="0"/>
        <w:spacing w:after="140" w:line="288" w:lineRule="auto"/>
        <w:ind w:left="480" w:hanging="480"/>
        <w:rPr>
          <w:rFonts w:ascii="Arial" w:hAnsi="Arial" w:cs="Arial"/>
          <w:noProof/>
          <w:sz w:val="24"/>
          <w:szCs w:val="24"/>
          <w:lang w:val="en-GB"/>
        </w:rPr>
      </w:pPr>
      <w:r w:rsidRPr="00821DA9">
        <w:rPr>
          <w:rFonts w:ascii="Arial" w:hAnsi="Arial" w:cs="Arial"/>
          <w:iCs/>
          <w:sz w:val="24"/>
          <w:szCs w:val="24"/>
          <w:lang w:val="en-GB"/>
        </w:rPr>
        <w:t>Marketing Management.</w:t>
      </w:r>
    </w:p>
    <w:p w14:paraId="6F6F0CC2" w14:textId="4503F7FA" w:rsidR="00476476" w:rsidRPr="00793D34" w:rsidRDefault="00476476" w:rsidP="00476476">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821DA9">
        <w:rPr>
          <w:rFonts w:ascii="Arial" w:hAnsi="Arial" w:cs="Arial"/>
          <w:noProof/>
          <w:lang w:val="en-US"/>
        </w:rPr>
        <w:t xml:space="preserve">Kigen, Z. (2008). </w:t>
      </w:r>
      <w:r w:rsidRPr="00821DA9">
        <w:rPr>
          <w:rFonts w:ascii="Arial" w:hAnsi="Arial" w:cs="Arial"/>
          <w:iCs/>
          <w:noProof/>
          <w:lang w:val="en-US"/>
        </w:rPr>
        <w:t>Potpuno upravljanje</w:t>
      </w:r>
    </w:p>
    <w:p w14:paraId="771937BB"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Leko Simic, M., Carapic, H. (2008). Znanje marketinga u funkciji marketinga znanja.</w:t>
      </w:r>
    </w:p>
    <w:p w14:paraId="1D7C0662" w14:textId="77777777" w:rsidR="00F65655" w:rsidRPr="00F65655"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rPr>
      </w:pPr>
      <w:r w:rsidRPr="00793D34">
        <w:rPr>
          <w:rFonts w:ascii="Arial" w:hAnsi="Arial" w:cs="Arial"/>
          <w:noProof/>
          <w:sz w:val="24"/>
          <w:szCs w:val="24"/>
          <w:lang w:val="en-US"/>
        </w:rPr>
        <w:t xml:space="preserve">Leydesdorf, L., &amp; Etzkowitz, H. (1998). Triple Helix of Innovation Studies. </w:t>
      </w:r>
      <w:r w:rsidRPr="00F65655">
        <w:rPr>
          <w:rFonts w:ascii="Arial" w:hAnsi="Arial" w:cs="Arial"/>
          <w:i/>
          <w:iCs/>
          <w:noProof/>
          <w:sz w:val="24"/>
          <w:szCs w:val="24"/>
        </w:rPr>
        <w:t>Science &amp; Public Policy</w:t>
      </w:r>
      <w:r w:rsidRPr="00F65655">
        <w:rPr>
          <w:rFonts w:ascii="Arial" w:hAnsi="Arial" w:cs="Arial"/>
          <w:noProof/>
          <w:sz w:val="24"/>
          <w:szCs w:val="24"/>
        </w:rPr>
        <w:t xml:space="preserve">, </w:t>
      </w:r>
      <w:r w:rsidRPr="00F65655">
        <w:rPr>
          <w:rFonts w:ascii="Arial" w:hAnsi="Arial" w:cs="Arial"/>
          <w:i/>
          <w:iCs/>
          <w:noProof/>
          <w:sz w:val="24"/>
          <w:szCs w:val="24"/>
        </w:rPr>
        <w:t>25</w:t>
      </w:r>
      <w:r w:rsidRPr="00F65655">
        <w:rPr>
          <w:rFonts w:ascii="Arial" w:hAnsi="Arial" w:cs="Arial"/>
          <w:noProof/>
          <w:sz w:val="24"/>
          <w:szCs w:val="24"/>
        </w:rPr>
        <w:t>(3), 195-203. Recuperado a partir de http://www.leydesdorff.net/th2/spp.htm</w:t>
      </w:r>
    </w:p>
    <w:p w14:paraId="3A0DA469"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Maringe, F. (2006). University and Course Choice. </w:t>
      </w:r>
      <w:r w:rsidRPr="00793D34">
        <w:rPr>
          <w:rFonts w:ascii="Arial" w:hAnsi="Arial" w:cs="Arial"/>
          <w:i/>
          <w:iCs/>
          <w:noProof/>
          <w:sz w:val="24"/>
          <w:szCs w:val="24"/>
          <w:lang w:val="en-US"/>
        </w:rPr>
        <w:t>Journal of Education Management</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20</w:t>
      </w:r>
      <w:r w:rsidRPr="00793D34">
        <w:rPr>
          <w:rFonts w:ascii="Arial" w:hAnsi="Arial" w:cs="Arial"/>
          <w:noProof/>
          <w:sz w:val="24"/>
          <w:szCs w:val="24"/>
          <w:lang w:val="en-US"/>
        </w:rPr>
        <w:t>, 67-79.</w:t>
      </w:r>
    </w:p>
    <w:p w14:paraId="38691C92"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Maringe, F., &amp; Gibbs, P. (2009). </w:t>
      </w:r>
      <w:r w:rsidRPr="00793D34">
        <w:rPr>
          <w:rFonts w:ascii="Arial" w:hAnsi="Arial" w:cs="Arial"/>
          <w:i/>
          <w:iCs/>
          <w:noProof/>
          <w:sz w:val="24"/>
          <w:szCs w:val="24"/>
          <w:lang w:val="en-US"/>
        </w:rPr>
        <w:t>Marketing Higher Efucation, Theory and Practice</w:t>
      </w:r>
      <w:r w:rsidRPr="00793D34">
        <w:rPr>
          <w:rFonts w:ascii="Arial" w:hAnsi="Arial" w:cs="Arial"/>
          <w:noProof/>
          <w:sz w:val="24"/>
          <w:szCs w:val="24"/>
          <w:lang w:val="en-US"/>
        </w:rPr>
        <w:t>. England: McGraw Hill.</w:t>
      </w:r>
    </w:p>
    <w:p w14:paraId="3379F15E"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Markman, G. D., Siegel, D. S., &amp; Wright, M. (2008). Research and Technology Commercialization, (December).</w:t>
      </w:r>
    </w:p>
    <w:p w14:paraId="682D854D"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Mayer, H. (2007). What Is the Role of the University in Creating a High-Technology Region? </w:t>
      </w:r>
      <w:r w:rsidRPr="00793D34">
        <w:rPr>
          <w:rFonts w:ascii="Arial" w:hAnsi="Arial" w:cs="Arial"/>
          <w:i/>
          <w:iCs/>
          <w:noProof/>
          <w:sz w:val="24"/>
          <w:szCs w:val="24"/>
          <w:lang w:val="en-US"/>
        </w:rPr>
        <w:t>Journal of Urban Technology</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14</w:t>
      </w:r>
      <w:r w:rsidRPr="00793D34">
        <w:rPr>
          <w:rFonts w:ascii="Arial" w:hAnsi="Arial" w:cs="Arial"/>
          <w:noProof/>
          <w:sz w:val="24"/>
          <w:szCs w:val="24"/>
          <w:lang w:val="en-US"/>
        </w:rPr>
        <w:t>(3), 33-58. http://doi.org/10.1080/10630730801924225</w:t>
      </w:r>
    </w:p>
    <w:p w14:paraId="355FD93A"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OECD. (2010). </w:t>
      </w:r>
      <w:r w:rsidRPr="00793D34">
        <w:rPr>
          <w:rFonts w:ascii="Arial" w:hAnsi="Arial" w:cs="Arial"/>
          <w:i/>
          <w:iCs/>
          <w:noProof/>
          <w:sz w:val="24"/>
          <w:szCs w:val="24"/>
          <w:lang w:val="en-US"/>
        </w:rPr>
        <w:t>Education at a glance.</w:t>
      </w:r>
    </w:p>
    <w:p w14:paraId="391D6262"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Ostrander, S. (2004). Democracy, Civic Participation, and the University: A Comparative Study of Civic Engagement on Five Campuses. </w:t>
      </w:r>
      <w:r w:rsidRPr="00793D34">
        <w:rPr>
          <w:rFonts w:ascii="Arial" w:hAnsi="Arial" w:cs="Arial"/>
          <w:i/>
          <w:iCs/>
          <w:noProof/>
          <w:sz w:val="24"/>
          <w:szCs w:val="24"/>
          <w:lang w:val="en-US"/>
        </w:rPr>
        <w:t>Nonprofit and Voluntary Sector Quarterly</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33</w:t>
      </w:r>
      <w:r w:rsidRPr="00793D34">
        <w:rPr>
          <w:rFonts w:ascii="Arial" w:hAnsi="Arial" w:cs="Arial"/>
          <w:noProof/>
          <w:sz w:val="24"/>
          <w:szCs w:val="24"/>
          <w:lang w:val="en-US"/>
        </w:rPr>
        <w:t>, 74-93.</w:t>
      </w:r>
    </w:p>
    <w:p w14:paraId="37541B0D"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Perry, D., &amp; Wiewel, W. (2005). </w:t>
      </w:r>
      <w:r w:rsidRPr="00793D34">
        <w:rPr>
          <w:rFonts w:ascii="Arial" w:hAnsi="Arial" w:cs="Arial"/>
          <w:i/>
          <w:iCs/>
          <w:noProof/>
          <w:sz w:val="24"/>
          <w:szCs w:val="24"/>
          <w:lang w:val="en-US"/>
        </w:rPr>
        <w:t>The University as Urban Developer: Case Studies and Analysis</w:t>
      </w:r>
      <w:r w:rsidRPr="00793D34">
        <w:rPr>
          <w:rFonts w:ascii="Arial" w:hAnsi="Arial" w:cs="Arial"/>
          <w:noProof/>
          <w:sz w:val="24"/>
          <w:szCs w:val="24"/>
          <w:lang w:val="en-US"/>
        </w:rPr>
        <w:t>. M.E. Sharpe.</w:t>
      </w:r>
    </w:p>
    <w:p w14:paraId="309E8635"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Peter, J., Waterman, H. 1986. (1986). </w:t>
      </w:r>
      <w:r w:rsidRPr="00793D34">
        <w:rPr>
          <w:rFonts w:ascii="Arial" w:hAnsi="Arial" w:cs="Arial"/>
          <w:i/>
          <w:iCs/>
          <w:noProof/>
          <w:sz w:val="24"/>
          <w:szCs w:val="24"/>
          <w:lang w:val="en-US"/>
        </w:rPr>
        <w:t>Education at a glance. OECD Publishing.</w:t>
      </w:r>
    </w:p>
    <w:p w14:paraId="4C8F79D7"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Sábato, J., &amp; Botana, N. (1968). </w:t>
      </w:r>
      <w:r w:rsidRPr="00F65655">
        <w:rPr>
          <w:rFonts w:ascii="Arial" w:hAnsi="Arial" w:cs="Arial"/>
          <w:noProof/>
          <w:sz w:val="24"/>
          <w:szCs w:val="24"/>
        </w:rPr>
        <w:t xml:space="preserve">La ciencia y la tecnología en el desarrollo futuro de América Latina, en Revista de la Integración. </w:t>
      </w:r>
      <w:r w:rsidRPr="00793D34">
        <w:rPr>
          <w:rFonts w:ascii="Arial" w:hAnsi="Arial" w:cs="Arial"/>
          <w:i/>
          <w:iCs/>
          <w:noProof/>
          <w:sz w:val="24"/>
          <w:szCs w:val="24"/>
          <w:lang w:val="en-US"/>
        </w:rPr>
        <w:t>Revista de la Integración</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1</w:t>
      </w:r>
      <w:r w:rsidRPr="00793D34">
        <w:rPr>
          <w:rFonts w:ascii="Arial" w:hAnsi="Arial" w:cs="Arial"/>
          <w:noProof/>
          <w:sz w:val="24"/>
          <w:szCs w:val="24"/>
          <w:lang w:val="en-US"/>
        </w:rPr>
        <w:t>(3), 15-36.</w:t>
      </w:r>
    </w:p>
    <w:p w14:paraId="37421E19"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Simões, C., &amp; Soares, A. M. (2010). Applying to higher education: Information sources and choice factors. </w:t>
      </w:r>
      <w:r w:rsidRPr="00793D34">
        <w:rPr>
          <w:rFonts w:ascii="Arial" w:hAnsi="Arial" w:cs="Arial"/>
          <w:i/>
          <w:iCs/>
          <w:noProof/>
          <w:sz w:val="24"/>
          <w:szCs w:val="24"/>
          <w:lang w:val="en-US"/>
        </w:rPr>
        <w:t>Studies in Higher Education</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35</w:t>
      </w:r>
      <w:r w:rsidRPr="00793D34">
        <w:rPr>
          <w:rFonts w:ascii="Arial" w:hAnsi="Arial" w:cs="Arial"/>
          <w:noProof/>
          <w:sz w:val="24"/>
          <w:szCs w:val="24"/>
          <w:lang w:val="en-US"/>
        </w:rPr>
        <w:t xml:space="preserve">(4), 371-389. </w:t>
      </w:r>
      <w:r w:rsidRPr="00793D34">
        <w:rPr>
          <w:rFonts w:ascii="Arial" w:hAnsi="Arial" w:cs="Arial"/>
          <w:noProof/>
          <w:sz w:val="24"/>
          <w:szCs w:val="24"/>
          <w:lang w:val="en-US"/>
        </w:rPr>
        <w:lastRenderedPageBreak/>
        <w:t>http://doi.org/10.1080/03075070903096490</w:t>
      </w:r>
    </w:p>
    <w:p w14:paraId="7E897B9F"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Singleton, A. D. (2009). Data mining course choice sets and behaviours for target marketing of higher education. </w:t>
      </w:r>
      <w:r w:rsidRPr="00793D34">
        <w:rPr>
          <w:rFonts w:ascii="Arial" w:hAnsi="Arial" w:cs="Arial"/>
          <w:i/>
          <w:iCs/>
          <w:noProof/>
          <w:sz w:val="24"/>
          <w:szCs w:val="24"/>
          <w:lang w:val="en-US"/>
        </w:rPr>
        <w:t>Journal of Targeting, Measurement and Analysis for Marketing</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17</w:t>
      </w:r>
      <w:r w:rsidRPr="00793D34">
        <w:rPr>
          <w:rFonts w:ascii="Arial" w:hAnsi="Arial" w:cs="Arial"/>
          <w:noProof/>
          <w:sz w:val="24"/>
          <w:szCs w:val="24"/>
          <w:lang w:val="en-US"/>
        </w:rPr>
        <w:t>(3), 157-170. JOUR. http://doi.org/10.1057/jt.2009.13</w:t>
      </w:r>
    </w:p>
    <w:p w14:paraId="7B587B18"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Štimac, H., &amp; Šimić, M. L. (2012). Competitiveness in higher education: A need for marketing orientation and service quality. </w:t>
      </w:r>
      <w:r w:rsidRPr="00793D34">
        <w:rPr>
          <w:rFonts w:ascii="Arial" w:hAnsi="Arial" w:cs="Arial"/>
          <w:i/>
          <w:iCs/>
          <w:noProof/>
          <w:sz w:val="24"/>
          <w:szCs w:val="24"/>
          <w:lang w:val="en-US"/>
        </w:rPr>
        <w:t>Economics and Sociology</w:t>
      </w:r>
      <w:r w:rsidRPr="00793D34">
        <w:rPr>
          <w:rFonts w:ascii="Arial" w:hAnsi="Arial" w:cs="Arial"/>
          <w:noProof/>
          <w:sz w:val="24"/>
          <w:szCs w:val="24"/>
          <w:lang w:val="en-US"/>
        </w:rPr>
        <w:t xml:space="preserve">, </w:t>
      </w:r>
      <w:r w:rsidRPr="00793D34">
        <w:rPr>
          <w:rFonts w:ascii="Arial" w:hAnsi="Arial" w:cs="Arial"/>
          <w:i/>
          <w:iCs/>
          <w:noProof/>
          <w:sz w:val="24"/>
          <w:szCs w:val="24"/>
          <w:lang w:val="en-US"/>
        </w:rPr>
        <w:t>5</w:t>
      </w:r>
      <w:r w:rsidRPr="00793D34">
        <w:rPr>
          <w:rFonts w:ascii="Arial" w:hAnsi="Arial" w:cs="Arial"/>
          <w:noProof/>
          <w:sz w:val="24"/>
          <w:szCs w:val="24"/>
          <w:lang w:val="en-US"/>
        </w:rPr>
        <w:t>(2), 23-34. JOUR. Recuperado a partir de http://www.scopus.com/inward/record.url?eid=2-s2.0-84871410368&amp;partnerID=40&amp;md5=eedffc951bf7d0c9a2a052004b29530f</w:t>
      </w:r>
    </w:p>
    <w:p w14:paraId="0C773D23" w14:textId="77777777" w:rsidR="00F65655" w:rsidRPr="00793D34" w:rsidRDefault="00F65655" w:rsidP="00F65655">
      <w:pPr>
        <w:widowControl w:val="0"/>
        <w:autoSpaceDE w:val="0"/>
        <w:autoSpaceDN w:val="0"/>
        <w:adjustRightInd w:val="0"/>
        <w:spacing w:before="100" w:after="100" w:line="240" w:lineRule="auto"/>
        <w:ind w:left="480" w:hanging="480"/>
        <w:rPr>
          <w:rFonts w:ascii="Arial" w:hAnsi="Arial" w:cs="Arial"/>
          <w:noProof/>
          <w:sz w:val="24"/>
          <w:szCs w:val="24"/>
          <w:lang w:val="en-US"/>
        </w:rPr>
      </w:pPr>
      <w:r w:rsidRPr="00793D34">
        <w:rPr>
          <w:rFonts w:ascii="Arial" w:hAnsi="Arial" w:cs="Arial"/>
          <w:noProof/>
          <w:sz w:val="24"/>
          <w:szCs w:val="24"/>
          <w:lang w:val="en-US"/>
        </w:rPr>
        <w:t xml:space="preserve">Twigg, C. (2002). </w:t>
      </w:r>
      <w:r w:rsidRPr="00793D34">
        <w:rPr>
          <w:rFonts w:ascii="Arial" w:hAnsi="Arial" w:cs="Arial"/>
          <w:i/>
          <w:iCs/>
          <w:noProof/>
          <w:sz w:val="24"/>
          <w:szCs w:val="24"/>
          <w:lang w:val="en-US"/>
        </w:rPr>
        <w:t>The Impact of the Changing Economy on Four year Institutions</w:t>
      </w:r>
      <w:r w:rsidRPr="00793D34">
        <w:rPr>
          <w:rFonts w:ascii="Arial" w:hAnsi="Arial" w:cs="Arial"/>
          <w:noProof/>
          <w:sz w:val="24"/>
          <w:szCs w:val="24"/>
          <w:lang w:val="en-US"/>
        </w:rPr>
        <w:t>.</w:t>
      </w:r>
    </w:p>
    <w:p w14:paraId="55710D1A" w14:textId="77777777" w:rsidR="00F65655" w:rsidRPr="00F65655" w:rsidRDefault="00F65655" w:rsidP="00F65655">
      <w:pPr>
        <w:widowControl w:val="0"/>
        <w:autoSpaceDE w:val="0"/>
        <w:autoSpaceDN w:val="0"/>
        <w:adjustRightInd w:val="0"/>
        <w:spacing w:before="100" w:after="100" w:line="240" w:lineRule="auto"/>
        <w:ind w:left="480" w:hanging="480"/>
        <w:rPr>
          <w:rFonts w:ascii="Arial" w:hAnsi="Arial" w:cs="Arial"/>
          <w:noProof/>
          <w:sz w:val="24"/>
        </w:rPr>
      </w:pPr>
      <w:r w:rsidRPr="00793D34">
        <w:rPr>
          <w:rFonts w:ascii="Arial" w:hAnsi="Arial" w:cs="Arial"/>
          <w:noProof/>
          <w:sz w:val="24"/>
          <w:szCs w:val="24"/>
          <w:lang w:val="en-US"/>
        </w:rPr>
        <w:t>Williams  Jr., R. L., &amp; Omar, M. (2014). Applying brand management to higher education through the use of the Brand Flux Model</w:t>
      </w:r>
      <w:r w:rsidRPr="00793D34">
        <w:rPr>
          <w:rFonts w:ascii="Arial" w:hAnsi="Arial" w:cs="Arial"/>
          <w:noProof/>
          <w:sz w:val="24"/>
          <w:szCs w:val="24"/>
          <w:vertAlign w:val="superscript"/>
          <w:lang w:val="en-US"/>
        </w:rPr>
        <w:t>TM</w:t>
      </w:r>
      <w:r w:rsidRPr="00793D34">
        <w:rPr>
          <w:rFonts w:ascii="Arial" w:hAnsi="Arial" w:cs="Arial"/>
          <w:noProof/>
          <w:sz w:val="24"/>
          <w:szCs w:val="24"/>
          <w:lang w:val="en-US"/>
        </w:rPr>
        <w:t xml:space="preserve"> – the case of Arcadia University. </w:t>
      </w:r>
      <w:r w:rsidRPr="00F65655">
        <w:rPr>
          <w:rFonts w:ascii="Arial" w:hAnsi="Arial" w:cs="Arial"/>
          <w:i/>
          <w:iCs/>
          <w:noProof/>
          <w:sz w:val="24"/>
          <w:szCs w:val="24"/>
        </w:rPr>
        <w:t>Journal of Marketing for Higher Education</w:t>
      </w:r>
      <w:r w:rsidRPr="00F65655">
        <w:rPr>
          <w:rFonts w:ascii="Arial" w:hAnsi="Arial" w:cs="Arial"/>
          <w:noProof/>
          <w:sz w:val="24"/>
          <w:szCs w:val="24"/>
        </w:rPr>
        <w:t xml:space="preserve">, </w:t>
      </w:r>
      <w:r w:rsidRPr="00F65655">
        <w:rPr>
          <w:rFonts w:ascii="Arial" w:hAnsi="Arial" w:cs="Arial"/>
          <w:i/>
          <w:iCs/>
          <w:noProof/>
          <w:sz w:val="24"/>
          <w:szCs w:val="24"/>
        </w:rPr>
        <w:t>24</w:t>
      </w:r>
      <w:r w:rsidRPr="00F65655">
        <w:rPr>
          <w:rFonts w:ascii="Arial" w:hAnsi="Arial" w:cs="Arial"/>
          <w:noProof/>
          <w:sz w:val="24"/>
          <w:szCs w:val="24"/>
        </w:rPr>
        <w:t>(2), 222-242. http://doi.org/10.1080/08841241.2014.973471</w:t>
      </w:r>
    </w:p>
    <w:p w14:paraId="6D1090C9" w14:textId="77777777" w:rsidR="00E75982" w:rsidRPr="00821DA9" w:rsidRDefault="00E75982" w:rsidP="00E75982">
      <w:pPr>
        <w:pStyle w:val="NormalWeb"/>
        <w:divId w:val="2063944336"/>
        <w:rPr>
          <w:rFonts w:ascii="Arial" w:hAnsi="Arial" w:cs="Arial"/>
        </w:rPr>
      </w:pPr>
      <w:r w:rsidRPr="00821DA9">
        <w:rPr>
          <w:rFonts w:ascii="Arial" w:hAnsi="Arial" w:cs="Arial"/>
        </w:rPr>
        <w:fldChar w:fldCharType="end"/>
      </w:r>
    </w:p>
    <w:p w14:paraId="2F8F4FE7" w14:textId="77777777" w:rsidR="006143FD" w:rsidRPr="00821DA9" w:rsidRDefault="006143FD" w:rsidP="006143FD">
      <w:pPr>
        <w:pStyle w:val="NormalWeb"/>
        <w:divId w:val="2063944336"/>
        <w:rPr>
          <w:rFonts w:ascii="Arial" w:hAnsi="Arial" w:cs="Arial"/>
        </w:rPr>
      </w:pPr>
    </w:p>
    <w:p w14:paraId="27F92584" w14:textId="77777777" w:rsidR="006143FD" w:rsidRPr="00821DA9" w:rsidRDefault="006143FD" w:rsidP="006143FD">
      <w:pPr>
        <w:pStyle w:val="NormalWeb"/>
        <w:divId w:val="2063944336"/>
        <w:rPr>
          <w:rFonts w:ascii="Arial" w:hAnsi="Arial" w:cs="Arial"/>
        </w:rPr>
      </w:pPr>
    </w:p>
    <w:p w14:paraId="1C20EF34" w14:textId="77777777" w:rsidR="006143FD" w:rsidRPr="00821DA9" w:rsidRDefault="006143FD" w:rsidP="006143FD">
      <w:pPr>
        <w:pStyle w:val="NormalWeb"/>
        <w:divId w:val="2063944336"/>
        <w:rPr>
          <w:rFonts w:ascii="Arial" w:hAnsi="Arial" w:cs="Arial"/>
        </w:rPr>
      </w:pPr>
    </w:p>
    <w:p w14:paraId="368564D9" w14:textId="77777777" w:rsidR="006143FD" w:rsidRPr="00821DA9" w:rsidRDefault="006143FD" w:rsidP="006143FD">
      <w:pPr>
        <w:pStyle w:val="NormalWeb"/>
        <w:divId w:val="2063944336"/>
        <w:rPr>
          <w:rFonts w:ascii="Arial" w:hAnsi="Arial" w:cs="Arial"/>
        </w:rPr>
      </w:pPr>
    </w:p>
    <w:p w14:paraId="367AB332" w14:textId="77777777" w:rsidR="006143FD" w:rsidRPr="00821DA9" w:rsidRDefault="006143FD" w:rsidP="006143FD">
      <w:pPr>
        <w:pStyle w:val="NormalWeb"/>
        <w:divId w:val="2063944336"/>
        <w:rPr>
          <w:rFonts w:ascii="Arial" w:hAnsi="Arial" w:cs="Arial"/>
        </w:rPr>
      </w:pPr>
    </w:p>
    <w:p w14:paraId="1C396141" w14:textId="77777777" w:rsidR="006143FD" w:rsidRPr="00821DA9" w:rsidRDefault="006143FD" w:rsidP="007177A3">
      <w:pPr>
        <w:jc w:val="both"/>
        <w:divId w:val="2063944336"/>
        <w:rPr>
          <w:rFonts w:ascii="Arial" w:hAnsi="Arial" w:cs="Arial"/>
          <w:sz w:val="24"/>
          <w:szCs w:val="24"/>
        </w:rPr>
      </w:pPr>
    </w:p>
    <w:sectPr w:rsidR="006143FD" w:rsidRPr="00821DA9" w:rsidSect="0075056D">
      <w:headerReference w:type="even" r:id="rId10"/>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55CB2" w14:textId="77777777" w:rsidR="00D022AB" w:rsidRDefault="00D022AB" w:rsidP="0053590F">
      <w:pPr>
        <w:spacing w:after="0" w:line="240" w:lineRule="auto"/>
      </w:pPr>
      <w:r>
        <w:separator/>
      </w:r>
    </w:p>
  </w:endnote>
  <w:endnote w:type="continuationSeparator" w:id="0">
    <w:p w14:paraId="14C50A46" w14:textId="77777777" w:rsidR="00D022AB" w:rsidRDefault="00D022AB" w:rsidP="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3E35" w14:textId="77777777" w:rsidR="004F367F" w:rsidRDefault="004F367F" w:rsidP="0075056D">
    <w:pPr>
      <w:pStyle w:val="Piedepgina"/>
      <w:tabs>
        <w:tab w:val="clear" w:pos="4252"/>
        <w:tab w:val="clear" w:pos="8504"/>
        <w:tab w:val="left" w:pos="6420"/>
      </w:tabs>
    </w:pPr>
    <w:r w:rsidRPr="0075056D">
      <w:rPr>
        <w:noProof/>
        <w:lang w:val="es-ES_tradnl" w:eastAsia="es-ES_tradnl"/>
      </w:rPr>
      <w:drawing>
        <wp:anchor distT="0" distB="0" distL="114300" distR="114300" simplePos="0" relativeHeight="251661312" behindDoc="1" locked="0" layoutInCell="1" allowOverlap="1" wp14:anchorId="5B9E2C3B" wp14:editId="5E13AD45">
          <wp:simplePos x="0" y="0"/>
          <wp:positionH relativeFrom="column">
            <wp:posOffset>1028700</wp:posOffset>
          </wp:positionH>
          <wp:positionV relativeFrom="paragraph">
            <wp:posOffset>-80010</wp:posOffset>
          </wp:positionV>
          <wp:extent cx="3606007" cy="456565"/>
          <wp:effectExtent l="0" t="0" r="0" b="0"/>
          <wp:wrapNone/>
          <wp:docPr id="2" name="Imagen 2" descr="Macintosh HD:Users:dricciul:Desktop:EDITORIAL 2015:Revistas:Working papers:PG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PGLM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07" cy="456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74597" w14:textId="77777777" w:rsidR="00D022AB" w:rsidRDefault="00D022AB" w:rsidP="0053590F">
      <w:pPr>
        <w:spacing w:after="0" w:line="240" w:lineRule="auto"/>
      </w:pPr>
      <w:r>
        <w:separator/>
      </w:r>
    </w:p>
  </w:footnote>
  <w:footnote w:type="continuationSeparator" w:id="0">
    <w:p w14:paraId="645F81EF" w14:textId="77777777" w:rsidR="00D022AB" w:rsidRDefault="00D022AB" w:rsidP="00535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A623" w14:textId="77777777" w:rsidR="004F367F" w:rsidRPr="0053590F" w:rsidRDefault="004F367F" w:rsidP="00E31EAD">
    <w:pPr>
      <w:pStyle w:val="Encabezado"/>
      <w:jc w:val="right"/>
      <w:rPr>
        <w:rFonts w:ascii="Arial" w:hAnsi="Arial" w:cs="Arial"/>
        <w:sz w:val="16"/>
      </w:rPr>
    </w:pPr>
    <w:r w:rsidRPr="0053590F">
      <w:rPr>
        <w:rFonts w:ascii="Arial" w:hAnsi="Arial" w:cs="Arial"/>
        <w:noProof/>
        <w:sz w:val="20"/>
        <w:lang w:val="es-ES_tradnl" w:eastAsia="es-ES_tradnl"/>
      </w:rPr>
      <w:drawing>
        <wp:anchor distT="0" distB="0" distL="114300" distR="114300" simplePos="0" relativeHeight="251655168" behindDoc="1" locked="0" layoutInCell="1" allowOverlap="1" wp14:anchorId="39315286" wp14:editId="3437A138">
          <wp:simplePos x="0" y="0"/>
          <wp:positionH relativeFrom="column">
            <wp:posOffset>-114300</wp:posOffset>
          </wp:positionH>
          <wp:positionV relativeFrom="paragraph">
            <wp:posOffset>-235585</wp:posOffset>
          </wp:positionV>
          <wp:extent cx="2170182" cy="530271"/>
          <wp:effectExtent l="0" t="0" r="0" b="3175"/>
          <wp:wrapNone/>
          <wp:docPr id="3" name="Imagen 3" descr="Macintosh HD:Users:dricciul:Desktop:EDITORIAL 2015:Revistas:Working papers:WPMGEM corn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WPMGEM corni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82" cy="53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0F">
      <w:rPr>
        <w:rFonts w:ascii="Arial" w:hAnsi="Arial" w:cs="Arial"/>
        <w:sz w:val="16"/>
      </w:rPr>
      <w:t>INSTITUCIÓN UNIVERSITARIA POLITÉCNICO GRANCOLOMBIANO</w:t>
    </w:r>
    <w:r w:rsidRPr="0053590F">
      <w:rPr>
        <w:rFonts w:ascii="Arial" w:hAnsi="Arial" w:cs="Arial"/>
        <w:sz w:val="16"/>
      </w:rPr>
      <w:br/>
      <w:t>MAESTRÍA EN GERENCIA ESTRATÉGICA DE MERCADEO</w:t>
    </w:r>
    <w:r w:rsidRPr="0053590F">
      <w:rPr>
        <w:rFonts w:ascii="Arial" w:hAnsi="Arial" w:cs="Arial"/>
        <w:sz w:val="16"/>
      </w:rPr>
      <w:br/>
      <w:t>GRUPO DE INVESTIGACIÓN MERCADEO I+2</w:t>
    </w:r>
  </w:p>
  <w:p w14:paraId="7710523F" w14:textId="77777777" w:rsidR="004F367F" w:rsidRDefault="004F36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D011" w14:textId="77777777" w:rsidR="004F367F" w:rsidRDefault="004F367F" w:rsidP="0053590F">
    <w:pPr>
      <w:pStyle w:val="Encabezado"/>
      <w:jc w:val="right"/>
      <w:rPr>
        <w:rFonts w:ascii="Arial" w:hAnsi="Arial" w:cs="Arial"/>
        <w:sz w:val="16"/>
      </w:rPr>
    </w:pPr>
    <w:r w:rsidRPr="0075056D">
      <w:rPr>
        <w:rFonts w:ascii="Arial" w:hAnsi="Arial" w:cs="Arial"/>
        <w:noProof/>
        <w:sz w:val="16"/>
        <w:lang w:val="es-ES_tradnl" w:eastAsia="es-ES_tradnl"/>
      </w:rPr>
      <w:drawing>
        <wp:anchor distT="0" distB="0" distL="114300" distR="114300" simplePos="0" relativeHeight="251659264" behindDoc="0" locked="0" layoutInCell="1" allowOverlap="1" wp14:anchorId="5530A035" wp14:editId="457EFA4E">
          <wp:simplePos x="0" y="0"/>
          <wp:positionH relativeFrom="column">
            <wp:posOffset>-114300</wp:posOffset>
          </wp:positionH>
          <wp:positionV relativeFrom="paragraph">
            <wp:posOffset>-464185</wp:posOffset>
          </wp:positionV>
          <wp:extent cx="2857500" cy="699770"/>
          <wp:effectExtent l="0" t="0" r="0" b="0"/>
          <wp:wrapNone/>
          <wp:docPr id="1" name="Imagen 1" descr="Macintosh HD:Users:dricciul:Desktop:EDITORIAL 2015:Revistas:Working papers:WPMGEM corni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icciul:Desktop:EDITORIAL 2015:Revistas:Working papers:WPMGEM cornis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lang w:val="es-ES_tradnl" w:eastAsia="es-ES_tradnl"/>
      </w:rPr>
      <mc:AlternateContent>
        <mc:Choice Requires="wps">
          <w:drawing>
            <wp:anchor distT="0" distB="0" distL="114300" distR="114300" simplePos="0" relativeHeight="251657216" behindDoc="0" locked="0" layoutInCell="1" allowOverlap="1" wp14:anchorId="33554F23" wp14:editId="6AC9D285">
              <wp:simplePos x="0" y="0"/>
              <wp:positionH relativeFrom="column">
                <wp:posOffset>-1142365</wp:posOffset>
              </wp:positionH>
              <wp:positionV relativeFrom="paragraph">
                <wp:posOffset>-464185</wp:posOffset>
              </wp:positionV>
              <wp:extent cx="7886065" cy="571500"/>
              <wp:effectExtent l="0" t="0" r="0" b="12700"/>
              <wp:wrapNone/>
              <wp:docPr id="4" name="Cuadro de texto 4"/>
              <wp:cNvGraphicFramePr/>
              <a:graphic xmlns:a="http://schemas.openxmlformats.org/drawingml/2006/main">
                <a:graphicData uri="http://schemas.microsoft.com/office/word/2010/wordprocessingShape">
                  <wps:wsp>
                    <wps:cNvSpPr txBox="1"/>
                    <wps:spPr>
                      <a:xfrm>
                        <a:off x="0" y="0"/>
                        <a:ext cx="7886065" cy="571500"/>
                      </a:xfrm>
                      <a:prstGeom prst="rect">
                        <a:avLst/>
                      </a:prstGeom>
                      <a:solidFill>
                        <a:schemeClr val="accent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EB281A" w14:textId="77777777" w:rsidR="004F367F" w:rsidRDefault="004F367F" w:rsidP="0075056D">
                          <w:pPr>
                            <w:jc w:val="right"/>
                          </w:pPr>
                        </w:p>
                        <w:p w14:paraId="5F6E46D5" w14:textId="77777777" w:rsidR="004F367F" w:rsidRPr="0075056D" w:rsidRDefault="004F367F" w:rsidP="00435EA7">
                          <w:pPr>
                            <w:jc w:val="cente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75056D">
                            <w:rPr>
                              <w:color w:val="FFFFFF" w:themeColor="background1"/>
                            </w:rPr>
                            <w:t>MAESTRÍA EN GERENCIA ESTRATÉGICA DE MERCADEO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54F23" id="_x0000_t202" coordsize="21600,21600" o:spt="202" path="m,l,21600r21600,l21600,xe">
              <v:stroke joinstyle="miter"/>
              <v:path gradientshapeok="t" o:connecttype="rect"/>
            </v:shapetype>
            <v:shape id="Cuadro de texto 4" o:spid="_x0000_s1026" type="#_x0000_t202" style="position:absolute;left:0;text-align:left;margin-left:-89.95pt;margin-top:-36.55pt;width:620.9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" fillcolor="#2e74b5 [2404]" stroked="f">
              <v:textbox>
                <w:txbxContent>
                  <w:p w14:paraId="33EB281A" w14:textId="77777777" w:rsidR="009913F8" w:rsidRDefault="009913F8" w:rsidP="0075056D">
                    <w:pPr>
                      <w:jc w:val="right"/>
                    </w:pPr>
                  </w:p>
                  <w:p w14:paraId="5F6E46D5" w14:textId="77777777" w:rsidR="009913F8" w:rsidRPr="0075056D" w:rsidRDefault="009913F8" w:rsidP="00435EA7">
                    <w:pPr>
                      <w:jc w:val="cente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75056D">
                      <w:rPr>
                        <w:color w:val="FFFFFF" w:themeColor="background1"/>
                      </w:rPr>
                      <w:t>MAESTRÍA EN GERENCIA ESTRATÉGICA DE MERCADEO</w:t>
                    </w:r>
                  </w:p>
                </w:txbxContent>
              </v:textbox>
            </v:shape>
          </w:pict>
        </mc:Fallback>
      </mc:AlternateContent>
    </w:r>
    <w:r>
      <w:rPr>
        <w:rFonts w:ascii="Arial" w:hAnsi="Arial" w:cs="Arial"/>
        <w:color w:val="FFFFFF" w:themeColor="background1"/>
        <w:sz w:val="16"/>
      </w:rPr>
      <w:t>MAESTR</w:t>
    </w:r>
  </w:p>
  <w:p w14:paraId="2AE2254C" w14:textId="77777777" w:rsidR="004F367F" w:rsidRDefault="004F367F" w:rsidP="00E31EAD">
    <w:pPr>
      <w:pStyle w:val="Encabezado"/>
      <w:jc w:val="center"/>
      <w:rPr>
        <w:rFonts w:ascii="Arial" w:hAnsi="Arial" w:cs="Arial"/>
        <w:sz w:val="16"/>
      </w:rPr>
    </w:pPr>
    <w:r>
      <w:rPr>
        <w:rFonts w:ascii="Arial" w:hAnsi="Arial" w:cs="Arial"/>
        <w:sz w:val="16"/>
      </w:rPr>
      <w:br/>
    </w:r>
  </w:p>
  <w:p w14:paraId="40BD97AC" w14:textId="77777777" w:rsidR="004F367F" w:rsidRDefault="004F367F" w:rsidP="00E31EAD">
    <w:pPr>
      <w:pStyle w:val="Encabezado"/>
      <w:rPr>
        <w:rFonts w:ascii="Arial" w:hAnsi="Arial" w:cs="Arial"/>
        <w:sz w:val="16"/>
      </w:rPr>
    </w:pPr>
  </w:p>
  <w:p w14:paraId="44706AC4" w14:textId="77777777" w:rsidR="004F367F" w:rsidRPr="0053590F" w:rsidRDefault="004F367F" w:rsidP="00E31EAD">
    <w:pPr>
      <w:pStyle w:val="Encabezado"/>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5C89"/>
    <w:multiLevelType w:val="hybridMultilevel"/>
    <w:tmpl w:val="69102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CB26E4"/>
    <w:multiLevelType w:val="hybridMultilevel"/>
    <w:tmpl w:val="4A9491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8563703"/>
    <w:multiLevelType w:val="hybridMultilevel"/>
    <w:tmpl w:val="336C42E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3DD2675C"/>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24C23E9"/>
    <w:multiLevelType w:val="hybridMultilevel"/>
    <w:tmpl w:val="1FB002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43570C6"/>
    <w:multiLevelType w:val="hybridMultilevel"/>
    <w:tmpl w:val="569AA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C75EBE"/>
    <w:multiLevelType w:val="hybridMultilevel"/>
    <w:tmpl w:val="E6F25E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73B2FA8"/>
    <w:multiLevelType w:val="hybridMultilevel"/>
    <w:tmpl w:val="FF1C8E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2663772"/>
    <w:multiLevelType w:val="hybridMultilevel"/>
    <w:tmpl w:val="6E287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6"/>
  </w:num>
  <w:num w:numId="5">
    <w:abstractNumId w:val="4"/>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C3"/>
    <w:rsid w:val="00001081"/>
    <w:rsid w:val="00005A62"/>
    <w:rsid w:val="0001400A"/>
    <w:rsid w:val="000305F7"/>
    <w:rsid w:val="0003540F"/>
    <w:rsid w:val="000414CB"/>
    <w:rsid w:val="00050B6E"/>
    <w:rsid w:val="00055D3A"/>
    <w:rsid w:val="00057D1D"/>
    <w:rsid w:val="0006401D"/>
    <w:rsid w:val="0006634B"/>
    <w:rsid w:val="000761DC"/>
    <w:rsid w:val="000845E7"/>
    <w:rsid w:val="000A69D0"/>
    <w:rsid w:val="000B539E"/>
    <w:rsid w:val="000B6F24"/>
    <w:rsid w:val="000B72C3"/>
    <w:rsid w:val="000C17C4"/>
    <w:rsid w:val="000C7A71"/>
    <w:rsid w:val="000D035C"/>
    <w:rsid w:val="000E0A15"/>
    <w:rsid w:val="000F07C3"/>
    <w:rsid w:val="000F08B3"/>
    <w:rsid w:val="000F2251"/>
    <w:rsid w:val="00103759"/>
    <w:rsid w:val="00105C87"/>
    <w:rsid w:val="00115649"/>
    <w:rsid w:val="00120674"/>
    <w:rsid w:val="001229DF"/>
    <w:rsid w:val="001239BF"/>
    <w:rsid w:val="0012596E"/>
    <w:rsid w:val="00125F4F"/>
    <w:rsid w:val="001277A6"/>
    <w:rsid w:val="001329A9"/>
    <w:rsid w:val="00134B3A"/>
    <w:rsid w:val="00136B63"/>
    <w:rsid w:val="00146659"/>
    <w:rsid w:val="00150C2B"/>
    <w:rsid w:val="00151A13"/>
    <w:rsid w:val="0015408B"/>
    <w:rsid w:val="001550A4"/>
    <w:rsid w:val="001626C2"/>
    <w:rsid w:val="00162F14"/>
    <w:rsid w:val="0016332A"/>
    <w:rsid w:val="001661AA"/>
    <w:rsid w:val="0017385C"/>
    <w:rsid w:val="00175564"/>
    <w:rsid w:val="00177AF4"/>
    <w:rsid w:val="001823F8"/>
    <w:rsid w:val="0018249F"/>
    <w:rsid w:val="00190307"/>
    <w:rsid w:val="001926AB"/>
    <w:rsid w:val="001A2CAB"/>
    <w:rsid w:val="001A7EB0"/>
    <w:rsid w:val="001B07B4"/>
    <w:rsid w:val="001B4E7F"/>
    <w:rsid w:val="001C13E1"/>
    <w:rsid w:val="001C4376"/>
    <w:rsid w:val="001D56C0"/>
    <w:rsid w:val="001E344B"/>
    <w:rsid w:val="001E4FD1"/>
    <w:rsid w:val="001E7642"/>
    <w:rsid w:val="001F2BA2"/>
    <w:rsid w:val="001F4671"/>
    <w:rsid w:val="00201912"/>
    <w:rsid w:val="0020530F"/>
    <w:rsid w:val="00211668"/>
    <w:rsid w:val="00215473"/>
    <w:rsid w:val="00222946"/>
    <w:rsid w:val="00224AAB"/>
    <w:rsid w:val="00240F83"/>
    <w:rsid w:val="00243207"/>
    <w:rsid w:val="002467A3"/>
    <w:rsid w:val="00250EDB"/>
    <w:rsid w:val="0025312B"/>
    <w:rsid w:val="002603BA"/>
    <w:rsid w:val="00264886"/>
    <w:rsid w:val="002702BE"/>
    <w:rsid w:val="00270B93"/>
    <w:rsid w:val="002763FA"/>
    <w:rsid w:val="00281467"/>
    <w:rsid w:val="00285D5D"/>
    <w:rsid w:val="002868BA"/>
    <w:rsid w:val="00287E62"/>
    <w:rsid w:val="00287FEE"/>
    <w:rsid w:val="0029138D"/>
    <w:rsid w:val="00291FAA"/>
    <w:rsid w:val="0029398D"/>
    <w:rsid w:val="00293CBF"/>
    <w:rsid w:val="002A0297"/>
    <w:rsid w:val="002A1658"/>
    <w:rsid w:val="002A2765"/>
    <w:rsid w:val="002A74E5"/>
    <w:rsid w:val="002B40D2"/>
    <w:rsid w:val="002B4C96"/>
    <w:rsid w:val="002B66EE"/>
    <w:rsid w:val="002C2521"/>
    <w:rsid w:val="002D03FD"/>
    <w:rsid w:val="002D65CA"/>
    <w:rsid w:val="002D69BD"/>
    <w:rsid w:val="002D71C8"/>
    <w:rsid w:val="002F25F5"/>
    <w:rsid w:val="002F3BFB"/>
    <w:rsid w:val="002F4D0E"/>
    <w:rsid w:val="002F55F1"/>
    <w:rsid w:val="002F5D9C"/>
    <w:rsid w:val="002F7FD2"/>
    <w:rsid w:val="00301383"/>
    <w:rsid w:val="00306120"/>
    <w:rsid w:val="003141EB"/>
    <w:rsid w:val="00314F2F"/>
    <w:rsid w:val="00315CC7"/>
    <w:rsid w:val="0034019F"/>
    <w:rsid w:val="00341791"/>
    <w:rsid w:val="00360B0C"/>
    <w:rsid w:val="00360F7E"/>
    <w:rsid w:val="00362098"/>
    <w:rsid w:val="0037243E"/>
    <w:rsid w:val="00385762"/>
    <w:rsid w:val="003922BC"/>
    <w:rsid w:val="003935EA"/>
    <w:rsid w:val="00394485"/>
    <w:rsid w:val="003A6049"/>
    <w:rsid w:val="003A7161"/>
    <w:rsid w:val="003B058A"/>
    <w:rsid w:val="003B16AE"/>
    <w:rsid w:val="003B7345"/>
    <w:rsid w:val="003C5558"/>
    <w:rsid w:val="003D0656"/>
    <w:rsid w:val="003D2704"/>
    <w:rsid w:val="003E0C83"/>
    <w:rsid w:val="003F099A"/>
    <w:rsid w:val="003F1E06"/>
    <w:rsid w:val="003F3DDF"/>
    <w:rsid w:val="00405807"/>
    <w:rsid w:val="004063C6"/>
    <w:rsid w:val="004143B6"/>
    <w:rsid w:val="00435EA7"/>
    <w:rsid w:val="00441151"/>
    <w:rsid w:val="00445C5D"/>
    <w:rsid w:val="00476476"/>
    <w:rsid w:val="004813A7"/>
    <w:rsid w:val="0049291F"/>
    <w:rsid w:val="00493445"/>
    <w:rsid w:val="004949D2"/>
    <w:rsid w:val="00496FB5"/>
    <w:rsid w:val="00497DE9"/>
    <w:rsid w:val="004A1F17"/>
    <w:rsid w:val="004A5AF5"/>
    <w:rsid w:val="004A6D9D"/>
    <w:rsid w:val="004B0661"/>
    <w:rsid w:val="004B1743"/>
    <w:rsid w:val="004B1AA1"/>
    <w:rsid w:val="004B5331"/>
    <w:rsid w:val="004C08AC"/>
    <w:rsid w:val="004C0A6F"/>
    <w:rsid w:val="004D61AA"/>
    <w:rsid w:val="004D7594"/>
    <w:rsid w:val="004E0B5A"/>
    <w:rsid w:val="004E59F6"/>
    <w:rsid w:val="004E6A04"/>
    <w:rsid w:val="004E7159"/>
    <w:rsid w:val="004F1BFA"/>
    <w:rsid w:val="004F367F"/>
    <w:rsid w:val="004F5610"/>
    <w:rsid w:val="004F6DCD"/>
    <w:rsid w:val="00503ACE"/>
    <w:rsid w:val="00510A13"/>
    <w:rsid w:val="00520C2C"/>
    <w:rsid w:val="00526BEA"/>
    <w:rsid w:val="0053590F"/>
    <w:rsid w:val="00541325"/>
    <w:rsid w:val="00546364"/>
    <w:rsid w:val="005522CA"/>
    <w:rsid w:val="00554A67"/>
    <w:rsid w:val="00561FCB"/>
    <w:rsid w:val="00562B8D"/>
    <w:rsid w:val="005635E4"/>
    <w:rsid w:val="00564128"/>
    <w:rsid w:val="00566AF8"/>
    <w:rsid w:val="0057465C"/>
    <w:rsid w:val="0057566D"/>
    <w:rsid w:val="00576082"/>
    <w:rsid w:val="005775FF"/>
    <w:rsid w:val="00582BC6"/>
    <w:rsid w:val="00592B05"/>
    <w:rsid w:val="00595268"/>
    <w:rsid w:val="005968A2"/>
    <w:rsid w:val="005A4AEA"/>
    <w:rsid w:val="005C1DEF"/>
    <w:rsid w:val="005C21BA"/>
    <w:rsid w:val="005E628F"/>
    <w:rsid w:val="005F6A8D"/>
    <w:rsid w:val="005F6D55"/>
    <w:rsid w:val="00600F94"/>
    <w:rsid w:val="006034AE"/>
    <w:rsid w:val="00604096"/>
    <w:rsid w:val="00604B60"/>
    <w:rsid w:val="006143FD"/>
    <w:rsid w:val="00616F83"/>
    <w:rsid w:val="0062038E"/>
    <w:rsid w:val="006225AA"/>
    <w:rsid w:val="00626BC8"/>
    <w:rsid w:val="00626CBA"/>
    <w:rsid w:val="00627DD9"/>
    <w:rsid w:val="00636022"/>
    <w:rsid w:val="00636AD7"/>
    <w:rsid w:val="00644145"/>
    <w:rsid w:val="00652844"/>
    <w:rsid w:val="00654944"/>
    <w:rsid w:val="00654E7F"/>
    <w:rsid w:val="00655EC1"/>
    <w:rsid w:val="00661766"/>
    <w:rsid w:val="00661894"/>
    <w:rsid w:val="006619DA"/>
    <w:rsid w:val="0066452F"/>
    <w:rsid w:val="00666296"/>
    <w:rsid w:val="006672BA"/>
    <w:rsid w:val="00667C91"/>
    <w:rsid w:val="00674C5F"/>
    <w:rsid w:val="006758CA"/>
    <w:rsid w:val="006759AB"/>
    <w:rsid w:val="00682FFE"/>
    <w:rsid w:val="006869C6"/>
    <w:rsid w:val="006908B3"/>
    <w:rsid w:val="00695AAC"/>
    <w:rsid w:val="00696477"/>
    <w:rsid w:val="00696FFA"/>
    <w:rsid w:val="006A741C"/>
    <w:rsid w:val="006B16C0"/>
    <w:rsid w:val="006B33E5"/>
    <w:rsid w:val="006B7035"/>
    <w:rsid w:val="006C2F0A"/>
    <w:rsid w:val="006C52DA"/>
    <w:rsid w:val="006C77ED"/>
    <w:rsid w:val="006D4BA1"/>
    <w:rsid w:val="006D5D64"/>
    <w:rsid w:val="006D739E"/>
    <w:rsid w:val="006E0F5C"/>
    <w:rsid w:val="006E1E98"/>
    <w:rsid w:val="006E4B76"/>
    <w:rsid w:val="006E613C"/>
    <w:rsid w:val="006F2625"/>
    <w:rsid w:val="006F7856"/>
    <w:rsid w:val="007111E4"/>
    <w:rsid w:val="007177A3"/>
    <w:rsid w:val="00723BCC"/>
    <w:rsid w:val="0072436E"/>
    <w:rsid w:val="00727F9E"/>
    <w:rsid w:val="00730828"/>
    <w:rsid w:val="00732350"/>
    <w:rsid w:val="00743E69"/>
    <w:rsid w:val="00745539"/>
    <w:rsid w:val="0075056D"/>
    <w:rsid w:val="00755522"/>
    <w:rsid w:val="00755657"/>
    <w:rsid w:val="00756170"/>
    <w:rsid w:val="00756EE7"/>
    <w:rsid w:val="00760FEF"/>
    <w:rsid w:val="00762E63"/>
    <w:rsid w:val="00763432"/>
    <w:rsid w:val="007702DC"/>
    <w:rsid w:val="007710A1"/>
    <w:rsid w:val="007714C1"/>
    <w:rsid w:val="007725E2"/>
    <w:rsid w:val="00772965"/>
    <w:rsid w:val="00774EB3"/>
    <w:rsid w:val="00781A34"/>
    <w:rsid w:val="00782045"/>
    <w:rsid w:val="00786357"/>
    <w:rsid w:val="007911E5"/>
    <w:rsid w:val="00791686"/>
    <w:rsid w:val="00793D34"/>
    <w:rsid w:val="007960E5"/>
    <w:rsid w:val="007A0790"/>
    <w:rsid w:val="007A1A21"/>
    <w:rsid w:val="007B582A"/>
    <w:rsid w:val="007B7E21"/>
    <w:rsid w:val="007C0EB0"/>
    <w:rsid w:val="007C6353"/>
    <w:rsid w:val="007D226F"/>
    <w:rsid w:val="007D2771"/>
    <w:rsid w:val="007D3DB8"/>
    <w:rsid w:val="007D41A4"/>
    <w:rsid w:val="007D6A63"/>
    <w:rsid w:val="007D7746"/>
    <w:rsid w:val="007E326B"/>
    <w:rsid w:val="007F4C3E"/>
    <w:rsid w:val="007F6EB7"/>
    <w:rsid w:val="007F7968"/>
    <w:rsid w:val="00803D83"/>
    <w:rsid w:val="00817E08"/>
    <w:rsid w:val="008215B5"/>
    <w:rsid w:val="00821971"/>
    <w:rsid w:val="00821DA9"/>
    <w:rsid w:val="008228A0"/>
    <w:rsid w:val="008248B7"/>
    <w:rsid w:val="0082659B"/>
    <w:rsid w:val="00827728"/>
    <w:rsid w:val="00852D5A"/>
    <w:rsid w:val="00857DD2"/>
    <w:rsid w:val="00863C7D"/>
    <w:rsid w:val="0086774E"/>
    <w:rsid w:val="00867E8F"/>
    <w:rsid w:val="00870A89"/>
    <w:rsid w:val="00871E90"/>
    <w:rsid w:val="00872414"/>
    <w:rsid w:val="00873309"/>
    <w:rsid w:val="0088411C"/>
    <w:rsid w:val="00885B1A"/>
    <w:rsid w:val="008967E0"/>
    <w:rsid w:val="008A240A"/>
    <w:rsid w:val="008B1AF1"/>
    <w:rsid w:val="008B24E5"/>
    <w:rsid w:val="008B6F65"/>
    <w:rsid w:val="008E5F08"/>
    <w:rsid w:val="008E77CA"/>
    <w:rsid w:val="008F0849"/>
    <w:rsid w:val="00901579"/>
    <w:rsid w:val="009052C4"/>
    <w:rsid w:val="00910B00"/>
    <w:rsid w:val="009154B9"/>
    <w:rsid w:val="00923B10"/>
    <w:rsid w:val="00927355"/>
    <w:rsid w:val="0092798E"/>
    <w:rsid w:val="00934F8F"/>
    <w:rsid w:val="0094446C"/>
    <w:rsid w:val="0094448B"/>
    <w:rsid w:val="00956066"/>
    <w:rsid w:val="00956073"/>
    <w:rsid w:val="00957B91"/>
    <w:rsid w:val="0096138C"/>
    <w:rsid w:val="00963FAB"/>
    <w:rsid w:val="00965595"/>
    <w:rsid w:val="00974D09"/>
    <w:rsid w:val="00976402"/>
    <w:rsid w:val="00990E49"/>
    <w:rsid w:val="009913F8"/>
    <w:rsid w:val="00993A2F"/>
    <w:rsid w:val="009A7E51"/>
    <w:rsid w:val="009B0685"/>
    <w:rsid w:val="009B47C3"/>
    <w:rsid w:val="009D3DE3"/>
    <w:rsid w:val="009D538E"/>
    <w:rsid w:val="009D7DE3"/>
    <w:rsid w:val="009E6251"/>
    <w:rsid w:val="009E7E1F"/>
    <w:rsid w:val="009F3DD7"/>
    <w:rsid w:val="009F4441"/>
    <w:rsid w:val="00A0721B"/>
    <w:rsid w:val="00A0738D"/>
    <w:rsid w:val="00A1070F"/>
    <w:rsid w:val="00A12016"/>
    <w:rsid w:val="00A15D75"/>
    <w:rsid w:val="00A254AC"/>
    <w:rsid w:val="00A27A9F"/>
    <w:rsid w:val="00A3077C"/>
    <w:rsid w:val="00A31522"/>
    <w:rsid w:val="00A36A6E"/>
    <w:rsid w:val="00A46F18"/>
    <w:rsid w:val="00A505B3"/>
    <w:rsid w:val="00A50CB2"/>
    <w:rsid w:val="00A51D1B"/>
    <w:rsid w:val="00A53D2F"/>
    <w:rsid w:val="00A6684E"/>
    <w:rsid w:val="00A75291"/>
    <w:rsid w:val="00A76C6C"/>
    <w:rsid w:val="00A771D4"/>
    <w:rsid w:val="00A80977"/>
    <w:rsid w:val="00A8248E"/>
    <w:rsid w:val="00A8554D"/>
    <w:rsid w:val="00A90C4F"/>
    <w:rsid w:val="00A966E7"/>
    <w:rsid w:val="00A96C87"/>
    <w:rsid w:val="00AA7187"/>
    <w:rsid w:val="00AA7F35"/>
    <w:rsid w:val="00AB38F1"/>
    <w:rsid w:val="00AD5619"/>
    <w:rsid w:val="00AE2AB8"/>
    <w:rsid w:val="00AE4A68"/>
    <w:rsid w:val="00AE5CDF"/>
    <w:rsid w:val="00AF57A1"/>
    <w:rsid w:val="00AF6F5E"/>
    <w:rsid w:val="00B004BE"/>
    <w:rsid w:val="00B0135F"/>
    <w:rsid w:val="00B13193"/>
    <w:rsid w:val="00B13F7A"/>
    <w:rsid w:val="00B22322"/>
    <w:rsid w:val="00B251F2"/>
    <w:rsid w:val="00B32660"/>
    <w:rsid w:val="00B33494"/>
    <w:rsid w:val="00B361BB"/>
    <w:rsid w:val="00B4104C"/>
    <w:rsid w:val="00B43FBE"/>
    <w:rsid w:val="00B47A1F"/>
    <w:rsid w:val="00B51CD8"/>
    <w:rsid w:val="00B54DD3"/>
    <w:rsid w:val="00B66FD1"/>
    <w:rsid w:val="00B7103B"/>
    <w:rsid w:val="00B72A20"/>
    <w:rsid w:val="00B7784F"/>
    <w:rsid w:val="00B81E0F"/>
    <w:rsid w:val="00B8449A"/>
    <w:rsid w:val="00B85835"/>
    <w:rsid w:val="00B90F3C"/>
    <w:rsid w:val="00B93FBD"/>
    <w:rsid w:val="00BA2741"/>
    <w:rsid w:val="00BA2E26"/>
    <w:rsid w:val="00BA674D"/>
    <w:rsid w:val="00BA7897"/>
    <w:rsid w:val="00BA78F3"/>
    <w:rsid w:val="00BA79F3"/>
    <w:rsid w:val="00BB0AC6"/>
    <w:rsid w:val="00BB2189"/>
    <w:rsid w:val="00BB463B"/>
    <w:rsid w:val="00BC1AAB"/>
    <w:rsid w:val="00BC6CCD"/>
    <w:rsid w:val="00BD249D"/>
    <w:rsid w:val="00BD332C"/>
    <w:rsid w:val="00BF0214"/>
    <w:rsid w:val="00BF30F7"/>
    <w:rsid w:val="00C02C12"/>
    <w:rsid w:val="00C05D55"/>
    <w:rsid w:val="00C1182F"/>
    <w:rsid w:val="00C3092A"/>
    <w:rsid w:val="00C330E1"/>
    <w:rsid w:val="00C41A04"/>
    <w:rsid w:val="00C427A4"/>
    <w:rsid w:val="00C42A3E"/>
    <w:rsid w:val="00C521FF"/>
    <w:rsid w:val="00C522C9"/>
    <w:rsid w:val="00C706E9"/>
    <w:rsid w:val="00C8107A"/>
    <w:rsid w:val="00C823AB"/>
    <w:rsid w:val="00C92219"/>
    <w:rsid w:val="00CA0B09"/>
    <w:rsid w:val="00CA11B9"/>
    <w:rsid w:val="00CB3C6B"/>
    <w:rsid w:val="00CB5982"/>
    <w:rsid w:val="00CC71A2"/>
    <w:rsid w:val="00CC7554"/>
    <w:rsid w:val="00CC7AD3"/>
    <w:rsid w:val="00CD0182"/>
    <w:rsid w:val="00CD3283"/>
    <w:rsid w:val="00CD599D"/>
    <w:rsid w:val="00CD7A6A"/>
    <w:rsid w:val="00CD7E54"/>
    <w:rsid w:val="00CE1802"/>
    <w:rsid w:val="00CE2EDB"/>
    <w:rsid w:val="00CE7274"/>
    <w:rsid w:val="00CE75F4"/>
    <w:rsid w:val="00CF2B93"/>
    <w:rsid w:val="00CF3B42"/>
    <w:rsid w:val="00D022AB"/>
    <w:rsid w:val="00D03CDE"/>
    <w:rsid w:val="00D04272"/>
    <w:rsid w:val="00D04C3F"/>
    <w:rsid w:val="00D064BC"/>
    <w:rsid w:val="00D07EC1"/>
    <w:rsid w:val="00D107AB"/>
    <w:rsid w:val="00D15133"/>
    <w:rsid w:val="00D2602C"/>
    <w:rsid w:val="00D27F19"/>
    <w:rsid w:val="00D35C89"/>
    <w:rsid w:val="00D53DF2"/>
    <w:rsid w:val="00D656EA"/>
    <w:rsid w:val="00D6695B"/>
    <w:rsid w:val="00D71E49"/>
    <w:rsid w:val="00D738E8"/>
    <w:rsid w:val="00D741EA"/>
    <w:rsid w:val="00D80A33"/>
    <w:rsid w:val="00D8723B"/>
    <w:rsid w:val="00D92E29"/>
    <w:rsid w:val="00DC3CEF"/>
    <w:rsid w:val="00DC795F"/>
    <w:rsid w:val="00DD0685"/>
    <w:rsid w:val="00DD2326"/>
    <w:rsid w:val="00DE09CB"/>
    <w:rsid w:val="00DE5145"/>
    <w:rsid w:val="00DE6318"/>
    <w:rsid w:val="00DF02BE"/>
    <w:rsid w:val="00DF69EE"/>
    <w:rsid w:val="00DF6B5E"/>
    <w:rsid w:val="00E10ABD"/>
    <w:rsid w:val="00E117D3"/>
    <w:rsid w:val="00E136E2"/>
    <w:rsid w:val="00E22545"/>
    <w:rsid w:val="00E25DBD"/>
    <w:rsid w:val="00E27C52"/>
    <w:rsid w:val="00E31EAD"/>
    <w:rsid w:val="00E35071"/>
    <w:rsid w:val="00E4173F"/>
    <w:rsid w:val="00E5517B"/>
    <w:rsid w:val="00E649DC"/>
    <w:rsid w:val="00E66436"/>
    <w:rsid w:val="00E70433"/>
    <w:rsid w:val="00E72560"/>
    <w:rsid w:val="00E75982"/>
    <w:rsid w:val="00E77625"/>
    <w:rsid w:val="00E80301"/>
    <w:rsid w:val="00E83470"/>
    <w:rsid w:val="00EA06C3"/>
    <w:rsid w:val="00EA4E54"/>
    <w:rsid w:val="00EA5905"/>
    <w:rsid w:val="00EA6ED3"/>
    <w:rsid w:val="00EB20F8"/>
    <w:rsid w:val="00EB5C26"/>
    <w:rsid w:val="00EB7780"/>
    <w:rsid w:val="00EC1DB8"/>
    <w:rsid w:val="00EC45EC"/>
    <w:rsid w:val="00EC4B68"/>
    <w:rsid w:val="00EC77C4"/>
    <w:rsid w:val="00ED17E2"/>
    <w:rsid w:val="00ED6C54"/>
    <w:rsid w:val="00ED7685"/>
    <w:rsid w:val="00ED7FCF"/>
    <w:rsid w:val="00EE1084"/>
    <w:rsid w:val="00EE2101"/>
    <w:rsid w:val="00EE6630"/>
    <w:rsid w:val="00EE79B5"/>
    <w:rsid w:val="00EF0398"/>
    <w:rsid w:val="00EF2957"/>
    <w:rsid w:val="00EF5647"/>
    <w:rsid w:val="00EF7E36"/>
    <w:rsid w:val="00F0662F"/>
    <w:rsid w:val="00F070AE"/>
    <w:rsid w:val="00F13522"/>
    <w:rsid w:val="00F139B7"/>
    <w:rsid w:val="00F1521A"/>
    <w:rsid w:val="00F204A2"/>
    <w:rsid w:val="00F25927"/>
    <w:rsid w:val="00F27C3D"/>
    <w:rsid w:val="00F27FF3"/>
    <w:rsid w:val="00F36400"/>
    <w:rsid w:val="00F43695"/>
    <w:rsid w:val="00F44BD6"/>
    <w:rsid w:val="00F50989"/>
    <w:rsid w:val="00F52A18"/>
    <w:rsid w:val="00F65655"/>
    <w:rsid w:val="00F767B0"/>
    <w:rsid w:val="00F7748D"/>
    <w:rsid w:val="00F848B1"/>
    <w:rsid w:val="00F84C53"/>
    <w:rsid w:val="00F87335"/>
    <w:rsid w:val="00F9194C"/>
    <w:rsid w:val="00F931F8"/>
    <w:rsid w:val="00F974F3"/>
    <w:rsid w:val="00F97645"/>
    <w:rsid w:val="00FA48A5"/>
    <w:rsid w:val="00FA4A13"/>
    <w:rsid w:val="00FA5262"/>
    <w:rsid w:val="00FA5B22"/>
    <w:rsid w:val="00FB384E"/>
    <w:rsid w:val="00FB3DF8"/>
    <w:rsid w:val="00FB5340"/>
    <w:rsid w:val="00FB6EB5"/>
    <w:rsid w:val="00FC4435"/>
    <w:rsid w:val="00FC4EA5"/>
    <w:rsid w:val="00FC555B"/>
    <w:rsid w:val="00FD4789"/>
    <w:rsid w:val="00FD532C"/>
    <w:rsid w:val="00FD5C63"/>
    <w:rsid w:val="00FE03A4"/>
    <w:rsid w:val="00FE10D6"/>
    <w:rsid w:val="00FE2602"/>
    <w:rsid w:val="00FE7EA1"/>
    <w:rsid w:val="00FF00A3"/>
    <w:rsid w:val="00FF72F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5D415"/>
  <w15:docId w15:val="{9078C0EE-E7EB-4083-98B0-A215D5B5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Descripcin">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semiHidden/>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paragraph" w:styleId="Asuntodelcomentario">
    <w:name w:val="annotation subject"/>
    <w:basedOn w:val="Textocomentario"/>
    <w:next w:val="Textocomentario"/>
    <w:link w:val="AsuntodelcomentarioCar"/>
    <w:uiPriority w:val="99"/>
    <w:semiHidden/>
    <w:unhideWhenUsed/>
    <w:rsid w:val="00B85835"/>
    <w:rPr>
      <w:b/>
      <w:bCs/>
    </w:rPr>
  </w:style>
  <w:style w:type="character" w:customStyle="1" w:styleId="AsuntodelcomentarioCar">
    <w:name w:val="Asunto del comentario Car"/>
    <w:basedOn w:val="TextocomentarioCar"/>
    <w:link w:val="Asuntodelcomentario"/>
    <w:uiPriority w:val="99"/>
    <w:semiHidden/>
    <w:rsid w:val="00B85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2635">
      <w:bodyDiv w:val="1"/>
      <w:marLeft w:val="0"/>
      <w:marRight w:val="0"/>
      <w:marTop w:val="0"/>
      <w:marBottom w:val="0"/>
      <w:divBdr>
        <w:top w:val="none" w:sz="0" w:space="0" w:color="auto"/>
        <w:left w:val="none" w:sz="0" w:space="0" w:color="auto"/>
        <w:bottom w:val="none" w:sz="0" w:space="0" w:color="auto"/>
        <w:right w:val="none" w:sz="0" w:space="0" w:color="auto"/>
      </w:divBdr>
    </w:div>
    <w:div w:id="217322228">
      <w:bodyDiv w:val="1"/>
      <w:marLeft w:val="0"/>
      <w:marRight w:val="0"/>
      <w:marTop w:val="0"/>
      <w:marBottom w:val="0"/>
      <w:divBdr>
        <w:top w:val="none" w:sz="0" w:space="0" w:color="auto"/>
        <w:left w:val="none" w:sz="0" w:space="0" w:color="auto"/>
        <w:bottom w:val="none" w:sz="0" w:space="0" w:color="auto"/>
        <w:right w:val="none" w:sz="0" w:space="0" w:color="auto"/>
      </w:divBdr>
    </w:div>
    <w:div w:id="413630106">
      <w:bodyDiv w:val="1"/>
      <w:marLeft w:val="0"/>
      <w:marRight w:val="0"/>
      <w:marTop w:val="0"/>
      <w:marBottom w:val="0"/>
      <w:divBdr>
        <w:top w:val="none" w:sz="0" w:space="0" w:color="auto"/>
        <w:left w:val="none" w:sz="0" w:space="0" w:color="auto"/>
        <w:bottom w:val="none" w:sz="0" w:space="0" w:color="auto"/>
        <w:right w:val="none" w:sz="0" w:space="0" w:color="auto"/>
      </w:divBdr>
    </w:div>
    <w:div w:id="420570088">
      <w:bodyDiv w:val="1"/>
      <w:marLeft w:val="0"/>
      <w:marRight w:val="0"/>
      <w:marTop w:val="0"/>
      <w:marBottom w:val="0"/>
      <w:divBdr>
        <w:top w:val="none" w:sz="0" w:space="0" w:color="auto"/>
        <w:left w:val="none" w:sz="0" w:space="0" w:color="auto"/>
        <w:bottom w:val="none" w:sz="0" w:space="0" w:color="auto"/>
        <w:right w:val="none" w:sz="0" w:space="0" w:color="auto"/>
      </w:divBdr>
    </w:div>
    <w:div w:id="476066463">
      <w:bodyDiv w:val="1"/>
      <w:marLeft w:val="0"/>
      <w:marRight w:val="0"/>
      <w:marTop w:val="0"/>
      <w:marBottom w:val="0"/>
      <w:divBdr>
        <w:top w:val="none" w:sz="0" w:space="0" w:color="auto"/>
        <w:left w:val="none" w:sz="0" w:space="0" w:color="auto"/>
        <w:bottom w:val="none" w:sz="0" w:space="0" w:color="auto"/>
        <w:right w:val="none" w:sz="0" w:space="0" w:color="auto"/>
      </w:divBdr>
    </w:div>
    <w:div w:id="510800798">
      <w:bodyDiv w:val="1"/>
      <w:marLeft w:val="0"/>
      <w:marRight w:val="0"/>
      <w:marTop w:val="0"/>
      <w:marBottom w:val="0"/>
      <w:divBdr>
        <w:top w:val="none" w:sz="0" w:space="0" w:color="auto"/>
        <w:left w:val="none" w:sz="0" w:space="0" w:color="auto"/>
        <w:bottom w:val="none" w:sz="0" w:space="0" w:color="auto"/>
        <w:right w:val="none" w:sz="0" w:space="0" w:color="auto"/>
      </w:divBdr>
    </w:div>
    <w:div w:id="1017119592">
      <w:bodyDiv w:val="1"/>
      <w:marLeft w:val="0"/>
      <w:marRight w:val="0"/>
      <w:marTop w:val="0"/>
      <w:marBottom w:val="0"/>
      <w:divBdr>
        <w:top w:val="none" w:sz="0" w:space="0" w:color="auto"/>
        <w:left w:val="none" w:sz="0" w:space="0" w:color="auto"/>
        <w:bottom w:val="none" w:sz="0" w:space="0" w:color="auto"/>
        <w:right w:val="none" w:sz="0" w:space="0" w:color="auto"/>
      </w:divBdr>
    </w:div>
    <w:div w:id="1498810960">
      <w:bodyDiv w:val="1"/>
      <w:marLeft w:val="0"/>
      <w:marRight w:val="0"/>
      <w:marTop w:val="0"/>
      <w:marBottom w:val="0"/>
      <w:divBdr>
        <w:top w:val="none" w:sz="0" w:space="0" w:color="auto"/>
        <w:left w:val="none" w:sz="0" w:space="0" w:color="auto"/>
        <w:bottom w:val="none" w:sz="0" w:space="0" w:color="auto"/>
        <w:right w:val="none" w:sz="0" w:space="0" w:color="auto"/>
      </w:divBdr>
    </w:div>
    <w:div w:id="1721172046">
      <w:bodyDiv w:val="1"/>
      <w:marLeft w:val="0"/>
      <w:marRight w:val="0"/>
      <w:marTop w:val="0"/>
      <w:marBottom w:val="0"/>
      <w:divBdr>
        <w:top w:val="none" w:sz="0" w:space="0" w:color="auto"/>
        <w:left w:val="none" w:sz="0" w:space="0" w:color="auto"/>
        <w:bottom w:val="none" w:sz="0" w:space="0" w:color="auto"/>
        <w:right w:val="none" w:sz="0" w:space="0" w:color="auto"/>
      </w:divBdr>
    </w:div>
    <w:div w:id="1946225963">
      <w:bodyDiv w:val="1"/>
      <w:marLeft w:val="0"/>
      <w:marRight w:val="0"/>
      <w:marTop w:val="0"/>
      <w:marBottom w:val="0"/>
      <w:divBdr>
        <w:top w:val="none" w:sz="0" w:space="0" w:color="auto"/>
        <w:left w:val="none" w:sz="0" w:space="0" w:color="auto"/>
        <w:bottom w:val="none" w:sz="0" w:space="0" w:color="auto"/>
        <w:right w:val="none" w:sz="0" w:space="0" w:color="auto"/>
      </w:divBdr>
    </w:div>
    <w:div w:id="2047098560">
      <w:bodyDiv w:val="1"/>
      <w:marLeft w:val="0"/>
      <w:marRight w:val="0"/>
      <w:marTop w:val="0"/>
      <w:marBottom w:val="0"/>
      <w:divBdr>
        <w:top w:val="none" w:sz="0" w:space="0" w:color="auto"/>
        <w:left w:val="none" w:sz="0" w:space="0" w:color="auto"/>
        <w:bottom w:val="none" w:sz="0" w:space="0" w:color="auto"/>
        <w:right w:val="none" w:sz="0" w:space="0" w:color="auto"/>
      </w:divBdr>
    </w:div>
    <w:div w:id="20639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1/metods/metods.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ografias.com/trabajos13/mapro/mapro.s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CC07-1E8D-4681-BE62-F8211EFA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20</Pages>
  <Words>27290</Words>
  <Characters>150098</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Patricia Rojas Berrio</dc:creator>
  <cp:lastModifiedBy>ROBERT FABIO ARIZA RUIZ</cp:lastModifiedBy>
  <cp:revision>60</cp:revision>
  <dcterms:created xsi:type="dcterms:W3CDTF">2016-11-24T13:30:00Z</dcterms:created>
  <dcterms:modified xsi:type="dcterms:W3CDTF">2016-11-28T17:27:00Z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http://www.zotero.org/styles/oxford-university-press-humsoc</vt:lpwstr>
  </property>
  <property fmtid="{D5CDD505-2E9C-101B-9397-08002B2CF9AE}" pid="23" name="Mendeley Recent Style Name 9_1">
    <vt:lpwstr>Oxford University Press HUMSOC</vt:lpwstr>
  </property>
  <property fmtid="{D5CDD505-2E9C-101B-9397-08002B2CF9AE}" pid="24" name="Mendeley Unique User Id_1">
    <vt:lpwstr>4852936e-e9ea-39b3-b064-ffd6c06dc7f2</vt:lpwstr>
  </property>
</Properties>
</file>